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977"/>
          <w:tab w:val="center" w:pos="4213"/>
        </w:tabs>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b/>
          <w:color w:val="FF0000"/>
          <w:sz w:val="42"/>
          <w:szCs w:val="42"/>
        </w:rPr>
      </w:pPr>
      <w:r>
        <w:rPr>
          <w:rFonts w:hint="eastAsia" w:ascii="微软雅黑" w:hAnsi="微软雅黑" w:eastAsia="微软雅黑" w:cs="微软雅黑"/>
          <w:b/>
          <w:bCs/>
          <w:color w:val="FF0000"/>
          <w:sz w:val="42"/>
          <w:szCs w:val="42"/>
          <w:shd w:val="clear" w:color="auto" w:fill="FFFFFF"/>
        </w:rPr>
        <w:t>关于举办</w:t>
      </w:r>
      <w:r>
        <w:rPr>
          <w:rFonts w:hint="eastAsia" w:ascii="微软雅黑" w:hAnsi="微软雅黑" w:eastAsia="微软雅黑" w:cs="微软雅黑"/>
          <w:b/>
          <w:color w:val="FF0000"/>
          <w:sz w:val="42"/>
          <w:szCs w:val="42"/>
        </w:rPr>
        <w:t>2019第六届中国国际地热能</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b/>
          <w:bCs/>
          <w:color w:val="FF0000"/>
          <w:sz w:val="42"/>
          <w:szCs w:val="42"/>
          <w:shd w:val="clear" w:color="auto" w:fill="FFFFFF"/>
        </w:rPr>
      </w:pPr>
      <w:r>
        <w:rPr>
          <w:rFonts w:hint="eastAsia" w:ascii="微软雅黑" w:hAnsi="微软雅黑" w:eastAsia="微软雅黑" w:cs="微软雅黑"/>
          <w:b/>
          <w:color w:val="FF0000"/>
          <w:sz w:val="42"/>
          <w:szCs w:val="42"/>
        </w:rPr>
        <w:t>技术与装备展览会</w:t>
      </w:r>
      <w:r>
        <w:rPr>
          <w:rFonts w:hint="eastAsia" w:ascii="微软雅黑" w:hAnsi="微软雅黑" w:eastAsia="微软雅黑" w:cs="微软雅黑"/>
          <w:b/>
          <w:bCs/>
          <w:color w:val="FF0000"/>
          <w:sz w:val="42"/>
          <w:szCs w:val="42"/>
          <w:shd w:val="clear" w:color="auto" w:fill="FFFFFF"/>
        </w:rPr>
        <w:t>的通知</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b/>
          <w:bCs/>
          <w:color w:val="FF0000"/>
          <w:sz w:val="30"/>
          <w:szCs w:val="30"/>
          <w:shd w:val="clear" w:color="auto" w:fill="FFFFFF"/>
        </w:rPr>
      </w:pPr>
      <w:r>
        <w:rPr>
          <w:rFonts w:hint="eastAsia" w:ascii="微软雅黑" w:hAnsi="微软雅黑" w:eastAsia="微软雅黑" w:cs="微软雅黑"/>
          <w:b/>
          <w:bCs/>
          <w:color w:val="FF0000"/>
          <w:sz w:val="30"/>
          <w:szCs w:val="30"/>
          <w:shd w:val="clear" w:color="auto" w:fill="FFFFFF"/>
          <w:lang w:eastAsia="zh-CN"/>
        </w:rPr>
        <w:t>同期</w:t>
      </w:r>
      <w:r>
        <w:rPr>
          <w:rFonts w:hint="eastAsia" w:ascii="微软雅黑" w:hAnsi="微软雅黑" w:eastAsia="微软雅黑" w:cs="微软雅黑"/>
          <w:b/>
          <w:bCs/>
          <w:color w:val="FF0000"/>
          <w:sz w:val="30"/>
          <w:szCs w:val="30"/>
          <w:shd w:val="clear" w:color="auto" w:fill="FFFFFF"/>
          <w:lang w:val="en-US" w:eastAsia="zh-CN"/>
        </w:rPr>
        <w:t>举办</w:t>
      </w:r>
      <w:r>
        <w:rPr>
          <w:rFonts w:hint="eastAsia" w:ascii="微软雅黑" w:hAnsi="微软雅黑" w:eastAsia="微软雅黑" w:cs="微软雅黑"/>
          <w:b/>
          <w:bCs/>
          <w:color w:val="FF0000"/>
          <w:sz w:val="30"/>
          <w:szCs w:val="30"/>
          <w:shd w:val="clear" w:color="auto" w:fill="FFFFFF"/>
          <w:lang w:eastAsia="zh-CN"/>
        </w:rPr>
        <w:t>：</w:t>
      </w:r>
      <w:r>
        <w:rPr>
          <w:rFonts w:hint="eastAsia" w:ascii="微软雅黑" w:hAnsi="微软雅黑" w:eastAsia="微软雅黑" w:cs="微软雅黑"/>
          <w:b/>
          <w:bCs/>
          <w:color w:val="FF0000"/>
          <w:sz w:val="30"/>
          <w:szCs w:val="30"/>
          <w:shd w:val="clear" w:color="auto" w:fill="FFFFFF"/>
        </w:rPr>
        <w:t>华清荣益·第十一届中国</w:t>
      </w:r>
      <w:r>
        <w:rPr>
          <w:rFonts w:hint="eastAsia" w:ascii="微软雅黑" w:hAnsi="微软雅黑" w:eastAsia="微软雅黑" w:cs="微软雅黑"/>
          <w:b/>
          <w:bCs/>
          <w:color w:val="FF0000"/>
          <w:sz w:val="30"/>
          <w:szCs w:val="30"/>
          <w:shd w:val="clear" w:color="auto" w:fill="FFFFFF"/>
          <w:lang w:val="en-US" w:eastAsia="zh-CN"/>
        </w:rPr>
        <w:t>国际</w:t>
      </w:r>
      <w:r>
        <w:rPr>
          <w:rFonts w:hint="eastAsia" w:ascii="微软雅黑" w:hAnsi="微软雅黑" w:eastAsia="微软雅黑" w:cs="微软雅黑"/>
          <w:b/>
          <w:bCs/>
          <w:color w:val="FF0000"/>
          <w:sz w:val="30"/>
          <w:szCs w:val="30"/>
          <w:shd w:val="clear" w:color="auto" w:fill="FFFFFF"/>
        </w:rPr>
        <w:t>地源热泵行业高层论坛</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b/>
          <w:bCs/>
          <w:color w:val="FF0000"/>
          <w:sz w:val="30"/>
          <w:szCs w:val="30"/>
          <w:shd w:val="clear" w:color="auto" w:fill="FFFFFF"/>
          <w:lang w:eastAsia="zh-CN"/>
        </w:rPr>
      </w:pPr>
      <w:r>
        <w:rPr>
          <w:rFonts w:hint="eastAsia" w:ascii="微软雅黑" w:hAnsi="微软雅黑" w:eastAsia="微软雅黑" w:cs="微软雅黑"/>
          <w:b/>
          <w:bCs/>
          <w:color w:val="FF0000"/>
          <w:sz w:val="30"/>
          <w:szCs w:val="30"/>
          <w:shd w:val="clear" w:color="auto" w:fill="FFFFFF"/>
          <w:lang w:eastAsia="zh-CN"/>
        </w:rPr>
        <w:t>（</w:t>
      </w:r>
      <w:r>
        <w:rPr>
          <w:rFonts w:hint="eastAsia" w:ascii="微软雅黑" w:hAnsi="微软雅黑" w:eastAsia="微软雅黑" w:cs="微软雅黑"/>
          <w:b/>
          <w:bCs/>
          <w:color w:val="FF0000"/>
          <w:sz w:val="30"/>
          <w:szCs w:val="30"/>
          <w:shd w:val="clear" w:color="auto" w:fill="FFFFFF"/>
          <w:lang w:val="en-US" w:eastAsia="zh-CN"/>
        </w:rPr>
        <w:t>二次通知</w:t>
      </w:r>
      <w:r>
        <w:rPr>
          <w:rFonts w:hint="eastAsia" w:ascii="微软雅黑" w:hAnsi="微软雅黑" w:eastAsia="微软雅黑" w:cs="微软雅黑"/>
          <w:b/>
          <w:bCs/>
          <w:color w:val="FF0000"/>
          <w:sz w:val="30"/>
          <w:szCs w:val="30"/>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b/>
          <w:bCs/>
          <w:color w:val="000000"/>
          <w:w w:val="110"/>
          <w:sz w:val="24"/>
          <w:szCs w:val="24"/>
        </w:rPr>
      </w:pPr>
    </w:p>
    <w:p>
      <w:pPr>
        <w:keepNext w:val="0"/>
        <w:keepLines w:val="0"/>
        <w:pageBreakBefore w:val="0"/>
        <w:widowControl w:val="0"/>
        <w:tabs>
          <w:tab w:val="right" w:pos="8306"/>
        </w:tabs>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000000"/>
          <w:w w:val="110"/>
          <w:sz w:val="24"/>
          <w:szCs w:val="24"/>
          <w:lang w:eastAsia="zh-CN"/>
        </w:rPr>
      </w:pPr>
      <w:r>
        <w:rPr>
          <w:rFonts w:hint="eastAsia" w:ascii="新宋体" w:hAnsi="新宋体" w:eastAsia="新宋体" w:cs="新宋体"/>
          <w:b/>
          <w:bCs/>
          <w:color w:val="000000"/>
          <w:w w:val="110"/>
          <w:sz w:val="24"/>
          <w:szCs w:val="24"/>
        </w:rPr>
        <w:t>各有关单位：</w:t>
      </w:r>
      <w:r>
        <w:rPr>
          <w:rFonts w:hint="eastAsia" w:ascii="新宋体" w:hAnsi="新宋体" w:eastAsia="新宋体" w:cs="新宋体"/>
          <w:b/>
          <w:bCs/>
          <w:color w:val="000000"/>
          <w:w w:val="110"/>
          <w:sz w:val="24"/>
          <w:szCs w:val="24"/>
          <w:lang w:eastAsia="zh-CN"/>
        </w:rPr>
        <w:tab/>
      </w:r>
    </w:p>
    <w:p>
      <w:pPr>
        <w:keepNext w:val="0"/>
        <w:keepLines w:val="0"/>
        <w:pageBreakBefore w:val="0"/>
        <w:widowControl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color w:val="000000"/>
          <w:w w:val="110"/>
          <w:sz w:val="24"/>
          <w:szCs w:val="24"/>
        </w:rPr>
      </w:pPr>
      <w:r>
        <w:rPr>
          <w:rFonts w:hint="eastAsia" w:ascii="新宋体" w:hAnsi="新宋体" w:eastAsia="新宋体" w:cs="新宋体"/>
          <w:color w:val="000000"/>
          <w:w w:val="110"/>
          <w:sz w:val="24"/>
          <w:szCs w:val="24"/>
        </w:rPr>
        <w:t>地热能是一种储量大、分布广、清洁环保、稳定可靠的可再生能源，在未来清洁能源发展中占重要地位。中国地热能资源基础雄厚，市场空间广阔，发展趋势良好，是极具发展潜力的朝阳产业。大力推进地热能开发利用对我国能源结构调整、应对气候变化、大气污染治理以及促进生态文明建设具有重要</w:t>
      </w:r>
      <w:r>
        <w:rPr>
          <w:rFonts w:hint="eastAsia" w:ascii="新宋体" w:hAnsi="新宋体" w:eastAsia="新宋体" w:cs="新宋体"/>
          <w:color w:val="000000"/>
          <w:w w:val="110"/>
          <w:sz w:val="24"/>
          <w:szCs w:val="24"/>
          <w:lang w:val="en-US" w:eastAsia="zh-CN"/>
        </w:rPr>
        <w:t>的</w:t>
      </w:r>
      <w:r>
        <w:rPr>
          <w:rFonts w:hint="eastAsia" w:ascii="新宋体" w:hAnsi="新宋体" w:eastAsia="新宋体" w:cs="新宋体"/>
          <w:color w:val="000000"/>
          <w:w w:val="110"/>
          <w:sz w:val="24"/>
          <w:szCs w:val="24"/>
        </w:rPr>
        <w:t>现实意义和长远战略意义。</w:t>
      </w:r>
    </w:p>
    <w:p>
      <w:pPr>
        <w:keepNext w:val="0"/>
        <w:keepLines w:val="0"/>
        <w:pageBreakBefore w:val="0"/>
        <w:widowControl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color w:val="000000"/>
          <w:w w:val="110"/>
          <w:sz w:val="24"/>
          <w:szCs w:val="24"/>
        </w:rPr>
      </w:pPr>
      <w:r>
        <w:rPr>
          <w:rFonts w:hint="eastAsia" w:ascii="新宋体" w:hAnsi="新宋体" w:eastAsia="新宋体" w:cs="新宋体"/>
          <w:color w:val="000000"/>
          <w:w w:val="110"/>
          <w:sz w:val="24"/>
          <w:szCs w:val="24"/>
        </w:rPr>
        <w:t>随着“十三五”地热</w:t>
      </w:r>
      <w:r>
        <w:rPr>
          <w:rFonts w:hint="eastAsia" w:ascii="新宋体" w:hAnsi="新宋体" w:eastAsia="新宋体" w:cs="新宋体"/>
          <w:color w:val="000000"/>
          <w:w w:val="110"/>
          <w:sz w:val="24"/>
          <w:szCs w:val="24"/>
          <w:lang w:eastAsia="zh-CN"/>
        </w:rPr>
        <w:t>能</w:t>
      </w:r>
      <w:r>
        <w:rPr>
          <w:rFonts w:hint="eastAsia" w:ascii="新宋体" w:hAnsi="新宋体" w:eastAsia="新宋体" w:cs="新宋体"/>
          <w:color w:val="000000"/>
          <w:w w:val="110"/>
          <w:sz w:val="24"/>
          <w:szCs w:val="24"/>
          <w:lang w:val="en-US" w:eastAsia="zh-CN"/>
        </w:rPr>
        <w:t>发展</w:t>
      </w:r>
      <w:r>
        <w:rPr>
          <w:rFonts w:hint="eastAsia" w:ascii="新宋体" w:hAnsi="新宋体" w:eastAsia="新宋体" w:cs="新宋体"/>
          <w:color w:val="000000"/>
          <w:w w:val="110"/>
          <w:sz w:val="24"/>
          <w:szCs w:val="24"/>
        </w:rPr>
        <w:t>规</w:t>
      </w:r>
      <w:r>
        <w:rPr>
          <w:rFonts w:hint="eastAsia" w:ascii="新宋体" w:hAnsi="新宋体" w:eastAsia="新宋体" w:cs="新宋体"/>
          <w:color w:val="000000"/>
          <w:w w:val="110"/>
          <w:sz w:val="24"/>
          <w:szCs w:val="24"/>
          <w:lang w:val="en-US" w:eastAsia="zh-CN"/>
        </w:rPr>
        <w:t>推进</w:t>
      </w:r>
      <w:r>
        <w:rPr>
          <w:rFonts w:hint="eastAsia" w:ascii="新宋体" w:hAnsi="新宋体" w:eastAsia="新宋体" w:cs="新宋体"/>
          <w:color w:val="000000"/>
          <w:w w:val="110"/>
          <w:sz w:val="24"/>
          <w:szCs w:val="24"/>
        </w:rPr>
        <w:t>、北方地区冬季清洁取暖战略</w:t>
      </w:r>
      <w:r>
        <w:rPr>
          <w:rFonts w:hint="eastAsia" w:ascii="新宋体" w:hAnsi="新宋体" w:eastAsia="新宋体" w:cs="新宋体"/>
          <w:color w:val="000000"/>
          <w:w w:val="110"/>
          <w:sz w:val="24"/>
          <w:szCs w:val="24"/>
          <w:lang w:val="en-US" w:eastAsia="zh-CN"/>
        </w:rPr>
        <w:t>实施以及</w:t>
      </w:r>
      <w:r>
        <w:rPr>
          <w:rFonts w:hint="eastAsia" w:ascii="新宋体" w:hAnsi="新宋体" w:eastAsia="新宋体" w:cs="新宋体"/>
          <w:color w:val="000000"/>
          <w:w w:val="110"/>
          <w:sz w:val="24"/>
          <w:szCs w:val="24"/>
        </w:rPr>
        <w:t>夏热冬冷地区</w:t>
      </w:r>
      <w:r>
        <w:rPr>
          <w:rFonts w:hint="eastAsia" w:ascii="新宋体" w:hAnsi="新宋体" w:eastAsia="新宋体" w:cs="新宋体"/>
          <w:color w:val="000000"/>
          <w:w w:val="110"/>
          <w:sz w:val="24"/>
          <w:szCs w:val="24"/>
          <w:lang w:val="en-US" w:eastAsia="zh-CN"/>
        </w:rPr>
        <w:t>人们对</w:t>
      </w:r>
      <w:r>
        <w:rPr>
          <w:rFonts w:hint="eastAsia" w:ascii="新宋体" w:hAnsi="新宋体" w:eastAsia="新宋体" w:cs="新宋体"/>
          <w:color w:val="000000"/>
          <w:w w:val="110"/>
          <w:sz w:val="24"/>
          <w:szCs w:val="24"/>
        </w:rPr>
        <w:t>清洁取暖市场</w:t>
      </w:r>
      <w:r>
        <w:rPr>
          <w:rFonts w:hint="eastAsia" w:ascii="新宋体" w:hAnsi="新宋体" w:eastAsia="新宋体" w:cs="新宋体"/>
          <w:color w:val="000000"/>
          <w:w w:val="110"/>
          <w:sz w:val="24"/>
          <w:szCs w:val="24"/>
          <w:lang w:val="en-US" w:eastAsia="zh-CN"/>
        </w:rPr>
        <w:t>需求的</w:t>
      </w:r>
      <w:r>
        <w:rPr>
          <w:rFonts w:hint="eastAsia" w:ascii="新宋体" w:hAnsi="新宋体" w:eastAsia="新宋体" w:cs="新宋体"/>
          <w:color w:val="000000"/>
          <w:w w:val="110"/>
          <w:sz w:val="24"/>
          <w:szCs w:val="24"/>
        </w:rPr>
        <w:t>扩大，在政策引导和市场需求</w:t>
      </w:r>
      <w:r>
        <w:rPr>
          <w:rFonts w:hint="eastAsia" w:ascii="新宋体" w:hAnsi="新宋体" w:eastAsia="新宋体" w:cs="新宋体"/>
          <w:color w:val="000000"/>
          <w:w w:val="110"/>
          <w:sz w:val="24"/>
          <w:szCs w:val="24"/>
          <w:lang w:val="en-US" w:eastAsia="zh-CN"/>
        </w:rPr>
        <w:t>的双重</w:t>
      </w:r>
      <w:r>
        <w:rPr>
          <w:rFonts w:hint="eastAsia" w:ascii="新宋体" w:hAnsi="新宋体" w:eastAsia="新宋体" w:cs="新宋体"/>
          <w:color w:val="000000"/>
          <w:w w:val="110"/>
          <w:sz w:val="24"/>
          <w:szCs w:val="24"/>
        </w:rPr>
        <w:t>推动下</w:t>
      </w:r>
      <w:r>
        <w:rPr>
          <w:rFonts w:hint="eastAsia" w:ascii="新宋体" w:hAnsi="新宋体" w:eastAsia="新宋体" w:cs="新宋体"/>
          <w:color w:val="000000"/>
          <w:w w:val="110"/>
          <w:sz w:val="24"/>
          <w:szCs w:val="24"/>
          <w:lang w:eastAsia="zh-CN"/>
        </w:rPr>
        <w:t>，</w:t>
      </w:r>
      <w:r>
        <w:rPr>
          <w:rFonts w:hint="eastAsia" w:ascii="新宋体" w:hAnsi="新宋体" w:eastAsia="新宋体" w:cs="新宋体"/>
          <w:color w:val="000000"/>
          <w:w w:val="110"/>
          <w:sz w:val="24"/>
          <w:szCs w:val="24"/>
        </w:rPr>
        <w:t>我国地热资源</w:t>
      </w:r>
      <w:r>
        <w:rPr>
          <w:rFonts w:hint="eastAsia" w:ascii="新宋体" w:hAnsi="新宋体" w:eastAsia="新宋体" w:cs="新宋体"/>
          <w:color w:val="000000"/>
          <w:w w:val="110"/>
          <w:sz w:val="24"/>
          <w:szCs w:val="24"/>
          <w:lang w:val="en-US" w:eastAsia="zh-CN"/>
        </w:rPr>
        <w:t>的</w:t>
      </w:r>
      <w:r>
        <w:rPr>
          <w:rFonts w:hint="eastAsia" w:ascii="新宋体" w:hAnsi="新宋体" w:eastAsia="新宋体" w:cs="新宋体"/>
          <w:color w:val="000000"/>
          <w:w w:val="110"/>
          <w:sz w:val="24"/>
          <w:szCs w:val="24"/>
        </w:rPr>
        <w:t>开发</w:t>
      </w:r>
      <w:r>
        <w:rPr>
          <w:rFonts w:hint="eastAsia" w:ascii="新宋体" w:hAnsi="新宋体" w:eastAsia="新宋体" w:cs="新宋体"/>
          <w:color w:val="000000"/>
          <w:w w:val="110"/>
          <w:sz w:val="24"/>
          <w:szCs w:val="24"/>
          <w:lang w:val="en-US" w:eastAsia="zh-CN"/>
        </w:rPr>
        <w:t>和地热供暖、地源热泵空调的推广</w:t>
      </w:r>
      <w:r>
        <w:rPr>
          <w:rFonts w:hint="eastAsia" w:ascii="新宋体" w:hAnsi="新宋体" w:eastAsia="新宋体" w:cs="新宋体"/>
          <w:color w:val="000000"/>
          <w:w w:val="110"/>
          <w:sz w:val="24"/>
          <w:szCs w:val="24"/>
        </w:rPr>
        <w:t>利用</w:t>
      </w:r>
      <w:r>
        <w:rPr>
          <w:rFonts w:hint="eastAsia" w:ascii="新宋体" w:hAnsi="新宋体" w:eastAsia="新宋体" w:cs="新宋体"/>
          <w:color w:val="000000"/>
          <w:w w:val="110"/>
          <w:sz w:val="24"/>
          <w:szCs w:val="24"/>
          <w:lang w:val="en-US" w:eastAsia="zh-CN"/>
        </w:rPr>
        <w:t>驶入了快车道</w:t>
      </w:r>
      <w:r>
        <w:rPr>
          <w:rFonts w:hint="eastAsia" w:ascii="新宋体" w:hAnsi="新宋体" w:eastAsia="新宋体" w:cs="新宋体"/>
          <w:color w:val="000000"/>
          <w:w w:val="110"/>
          <w:sz w:val="24"/>
          <w:szCs w:val="24"/>
        </w:rPr>
        <w:t>。</w:t>
      </w:r>
    </w:p>
    <w:p>
      <w:pPr>
        <w:keepNext w:val="0"/>
        <w:keepLines w:val="0"/>
        <w:pageBreakBefore w:val="0"/>
        <w:widowControl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color w:val="000000"/>
          <w:w w:val="110"/>
          <w:sz w:val="24"/>
          <w:szCs w:val="24"/>
        </w:rPr>
      </w:pPr>
      <w:r>
        <w:rPr>
          <w:rFonts w:hint="eastAsia" w:ascii="新宋体" w:hAnsi="新宋体" w:eastAsia="新宋体" w:cs="新宋体"/>
          <w:color w:val="000000"/>
          <w:w w:val="110"/>
          <w:sz w:val="24"/>
          <w:szCs w:val="24"/>
        </w:rPr>
        <w:t>为贯彻落实习总书记关于推动能源生产和消费革命</w:t>
      </w:r>
      <w:r>
        <w:rPr>
          <w:rFonts w:hint="eastAsia" w:ascii="新宋体" w:hAnsi="新宋体" w:eastAsia="新宋体" w:cs="新宋体"/>
          <w:color w:val="000000"/>
          <w:w w:val="110"/>
          <w:sz w:val="24"/>
          <w:szCs w:val="24"/>
          <w:lang w:val="en-US" w:eastAsia="zh-CN"/>
        </w:rPr>
        <w:t>的</w:t>
      </w:r>
      <w:r>
        <w:rPr>
          <w:rFonts w:hint="eastAsia" w:ascii="新宋体" w:hAnsi="新宋体" w:eastAsia="新宋体" w:cs="新宋体"/>
          <w:color w:val="000000"/>
          <w:w w:val="110"/>
          <w:sz w:val="24"/>
          <w:szCs w:val="24"/>
        </w:rPr>
        <w:t>战略思想，积极响应“十九大”全面推进绿色清洁能源发展号召，</w:t>
      </w:r>
      <w:r>
        <w:rPr>
          <w:rFonts w:hint="eastAsia" w:ascii="新宋体" w:hAnsi="新宋体" w:eastAsia="新宋体" w:cs="新宋体"/>
          <w:color w:val="000000"/>
          <w:w w:val="110"/>
          <w:sz w:val="24"/>
          <w:szCs w:val="24"/>
          <w:lang w:val="en-US" w:eastAsia="zh-CN"/>
        </w:rPr>
        <w:t>全力</w:t>
      </w:r>
      <w:r>
        <w:rPr>
          <w:rFonts w:hint="eastAsia" w:ascii="新宋体" w:hAnsi="新宋体" w:eastAsia="新宋体" w:cs="新宋体"/>
          <w:color w:val="000000"/>
          <w:w w:val="110"/>
          <w:sz w:val="24"/>
          <w:szCs w:val="24"/>
          <w:lang w:eastAsia="zh-CN"/>
        </w:rPr>
        <w:t>促进地热</w:t>
      </w:r>
      <w:r>
        <w:rPr>
          <w:rFonts w:hint="eastAsia" w:ascii="新宋体" w:hAnsi="新宋体" w:eastAsia="新宋体" w:cs="新宋体"/>
          <w:color w:val="000000"/>
          <w:w w:val="110"/>
          <w:sz w:val="24"/>
          <w:szCs w:val="24"/>
          <w:lang w:val="en-US" w:eastAsia="zh-CN"/>
        </w:rPr>
        <w:t>行</w:t>
      </w:r>
      <w:r>
        <w:rPr>
          <w:rFonts w:hint="eastAsia" w:ascii="新宋体" w:hAnsi="新宋体" w:eastAsia="新宋体" w:cs="新宋体"/>
          <w:color w:val="000000"/>
          <w:w w:val="110"/>
          <w:sz w:val="24"/>
          <w:szCs w:val="24"/>
          <w:lang w:eastAsia="zh-CN"/>
        </w:rPr>
        <w:t>业</w:t>
      </w:r>
      <w:r>
        <w:rPr>
          <w:rFonts w:hint="eastAsia" w:ascii="新宋体" w:hAnsi="新宋体" w:eastAsia="新宋体" w:cs="新宋体"/>
          <w:color w:val="000000"/>
          <w:w w:val="110"/>
          <w:sz w:val="24"/>
          <w:szCs w:val="24"/>
          <w:lang w:val="en-US" w:eastAsia="zh-CN"/>
        </w:rPr>
        <w:t>科学</w:t>
      </w:r>
      <w:r>
        <w:rPr>
          <w:rFonts w:hint="eastAsia" w:ascii="新宋体" w:hAnsi="新宋体" w:eastAsia="新宋体" w:cs="新宋体"/>
          <w:color w:val="000000"/>
          <w:w w:val="110"/>
          <w:sz w:val="24"/>
          <w:szCs w:val="24"/>
        </w:rPr>
        <w:t>有序开发利用地热</w:t>
      </w:r>
      <w:r>
        <w:rPr>
          <w:rFonts w:hint="eastAsia" w:ascii="新宋体" w:hAnsi="新宋体" w:eastAsia="新宋体" w:cs="新宋体"/>
          <w:color w:val="000000"/>
          <w:w w:val="110"/>
          <w:sz w:val="24"/>
          <w:szCs w:val="24"/>
          <w:lang w:eastAsia="zh-CN"/>
        </w:rPr>
        <w:t>能</w:t>
      </w:r>
      <w:r>
        <w:rPr>
          <w:rFonts w:hint="eastAsia" w:ascii="新宋体" w:hAnsi="新宋体" w:eastAsia="新宋体" w:cs="新宋体"/>
          <w:color w:val="000000"/>
          <w:w w:val="110"/>
          <w:sz w:val="24"/>
          <w:szCs w:val="24"/>
        </w:rPr>
        <w:t>资源</w:t>
      </w:r>
      <w:r>
        <w:rPr>
          <w:rFonts w:hint="eastAsia" w:ascii="新宋体" w:hAnsi="新宋体" w:eastAsia="新宋体" w:cs="新宋体"/>
          <w:color w:val="000000"/>
          <w:w w:val="110"/>
          <w:sz w:val="24"/>
          <w:szCs w:val="24"/>
          <w:lang w:eastAsia="zh-CN"/>
        </w:rPr>
        <w:t>，保障地热能的清洁开发</w:t>
      </w:r>
      <w:r>
        <w:rPr>
          <w:rFonts w:hint="eastAsia" w:ascii="新宋体" w:hAnsi="新宋体" w:eastAsia="新宋体" w:cs="新宋体"/>
          <w:color w:val="000000"/>
          <w:w w:val="110"/>
          <w:sz w:val="24"/>
          <w:szCs w:val="24"/>
          <w:lang w:val="en-US" w:eastAsia="zh-CN"/>
        </w:rPr>
        <w:t>和</w:t>
      </w:r>
      <w:r>
        <w:rPr>
          <w:rFonts w:hint="eastAsia" w:ascii="新宋体" w:hAnsi="新宋体" w:eastAsia="新宋体" w:cs="新宋体"/>
          <w:color w:val="000000"/>
          <w:w w:val="110"/>
          <w:sz w:val="24"/>
          <w:szCs w:val="24"/>
          <w:lang w:eastAsia="zh-CN"/>
        </w:rPr>
        <w:t>永续利用</w:t>
      </w:r>
      <w:r>
        <w:rPr>
          <w:rFonts w:hint="eastAsia" w:ascii="新宋体" w:hAnsi="新宋体" w:eastAsia="新宋体" w:cs="新宋体"/>
          <w:color w:val="000000"/>
          <w:w w:val="110"/>
          <w:sz w:val="24"/>
          <w:szCs w:val="24"/>
        </w:rPr>
        <w:t>，</w:t>
      </w:r>
      <w:r>
        <w:rPr>
          <w:rFonts w:hint="eastAsia" w:ascii="新宋体" w:hAnsi="新宋体" w:eastAsia="新宋体" w:cs="新宋体"/>
          <w:color w:val="000000"/>
          <w:w w:val="110"/>
          <w:sz w:val="24"/>
          <w:szCs w:val="24"/>
          <w:lang w:eastAsia="zh-CN"/>
        </w:rPr>
        <w:t>推动我国地热能产业走向科学化、高端化、智能化。</w:t>
      </w:r>
      <w:r>
        <w:rPr>
          <w:rFonts w:hint="eastAsia" w:ascii="新宋体" w:hAnsi="新宋体" w:eastAsia="新宋体" w:cs="新宋体"/>
          <w:color w:val="000000"/>
          <w:w w:val="110"/>
          <w:sz w:val="24"/>
          <w:szCs w:val="24"/>
        </w:rPr>
        <w:t>经研究决定，于2019年8月1</w:t>
      </w:r>
      <w:r>
        <w:rPr>
          <w:rFonts w:hint="eastAsia" w:ascii="新宋体" w:hAnsi="新宋体" w:eastAsia="新宋体" w:cs="新宋体"/>
          <w:color w:val="000000"/>
          <w:w w:val="110"/>
          <w:sz w:val="24"/>
          <w:szCs w:val="24"/>
          <w:lang w:val="en-US" w:eastAsia="zh-CN"/>
        </w:rPr>
        <w:t>9</w:t>
      </w:r>
      <w:r>
        <w:rPr>
          <w:rFonts w:hint="eastAsia" w:ascii="新宋体" w:hAnsi="新宋体" w:eastAsia="新宋体" w:cs="新宋体"/>
          <w:color w:val="000000"/>
          <w:w w:val="110"/>
          <w:sz w:val="24"/>
          <w:szCs w:val="24"/>
        </w:rPr>
        <w:t>-2</w:t>
      </w:r>
      <w:r>
        <w:rPr>
          <w:rFonts w:hint="eastAsia" w:ascii="新宋体" w:hAnsi="新宋体" w:eastAsia="新宋体" w:cs="新宋体"/>
          <w:color w:val="000000"/>
          <w:w w:val="110"/>
          <w:sz w:val="24"/>
          <w:szCs w:val="24"/>
          <w:lang w:val="en-US" w:eastAsia="zh-CN"/>
        </w:rPr>
        <w:t>1</w:t>
      </w:r>
      <w:r>
        <w:rPr>
          <w:rFonts w:hint="eastAsia" w:ascii="新宋体" w:hAnsi="新宋体" w:eastAsia="新宋体" w:cs="新宋体"/>
          <w:color w:val="000000"/>
          <w:w w:val="110"/>
          <w:sz w:val="24"/>
          <w:szCs w:val="24"/>
        </w:rPr>
        <w:t>日在北京举办2019第六届中国国际地热能技术与装备展览会</w:t>
      </w:r>
      <w:r>
        <w:rPr>
          <w:rFonts w:hint="eastAsia" w:ascii="新宋体" w:hAnsi="新宋体" w:eastAsia="新宋体" w:cs="新宋体"/>
          <w:color w:val="000000"/>
          <w:w w:val="110"/>
          <w:sz w:val="24"/>
          <w:szCs w:val="24"/>
          <w:lang w:eastAsia="zh-CN"/>
        </w:rPr>
        <w:t>（简称</w:t>
      </w:r>
      <w:r>
        <w:rPr>
          <w:rFonts w:hint="eastAsia" w:ascii="新宋体" w:hAnsi="新宋体" w:eastAsia="新宋体" w:cs="新宋体"/>
          <w:color w:val="000000"/>
          <w:w w:val="110"/>
          <w:sz w:val="24"/>
          <w:szCs w:val="24"/>
          <w:lang w:val="en-US" w:eastAsia="zh-CN"/>
        </w:rPr>
        <w:t>CIGEE2019中国地热展</w:t>
      </w:r>
      <w:r>
        <w:rPr>
          <w:rFonts w:hint="eastAsia" w:ascii="新宋体" w:hAnsi="新宋体" w:eastAsia="新宋体" w:cs="新宋体"/>
          <w:color w:val="000000"/>
          <w:w w:val="110"/>
          <w:sz w:val="24"/>
          <w:szCs w:val="24"/>
          <w:lang w:eastAsia="zh-CN"/>
        </w:rPr>
        <w:t>）</w:t>
      </w:r>
      <w:r>
        <w:rPr>
          <w:rFonts w:hint="eastAsia" w:ascii="新宋体" w:hAnsi="新宋体" w:eastAsia="新宋体" w:cs="新宋体"/>
          <w:color w:val="000000"/>
          <w:w w:val="110"/>
          <w:sz w:val="24"/>
          <w:szCs w:val="24"/>
        </w:rPr>
        <w:t>暨华清荣益·第十一届中国国际地源热泵行业高层论坛，</w:t>
      </w:r>
      <w:r>
        <w:rPr>
          <w:rFonts w:hint="eastAsia" w:ascii="新宋体" w:hAnsi="新宋体" w:eastAsia="新宋体" w:cs="新宋体"/>
          <w:color w:val="000000"/>
          <w:w w:val="110"/>
          <w:sz w:val="24"/>
          <w:szCs w:val="24"/>
          <w:lang w:val="en-US" w:eastAsia="zh-CN"/>
        </w:rPr>
        <w:t>相关介绍</w:t>
      </w:r>
      <w:r>
        <w:rPr>
          <w:rFonts w:hint="eastAsia" w:ascii="新宋体" w:hAnsi="新宋体" w:eastAsia="新宋体" w:cs="新宋体"/>
          <w:color w:val="000000"/>
          <w:w w:val="110"/>
          <w:sz w:val="24"/>
          <w:szCs w:val="24"/>
        </w:rPr>
        <w:t>如下：</w:t>
      </w:r>
    </w:p>
    <w:p>
      <w:pPr>
        <w:keepNext w:val="0"/>
        <w:keepLines w:val="0"/>
        <w:pageBreakBefore w:val="0"/>
        <w:widowControl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color w:val="000000"/>
          <w:w w:val="110"/>
          <w:sz w:val="24"/>
          <w:szCs w:val="24"/>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460" w:lineRule="exact"/>
        <w:ind w:firstLine="0"/>
        <w:textAlignment w:val="auto"/>
        <w:rPr>
          <w:rStyle w:val="6"/>
          <w:rFonts w:hint="eastAsia" w:ascii="新宋体" w:hAnsi="新宋体" w:eastAsia="新宋体" w:cs="新宋体"/>
          <w:color w:val="333333"/>
          <w:w w:val="110"/>
          <w:kern w:val="0"/>
          <w:sz w:val="24"/>
          <w:szCs w:val="24"/>
          <w:shd w:val="clear" w:color="auto" w:fill="FFFFFF"/>
          <w:lang w:bidi="ar"/>
        </w:rPr>
      </w:pPr>
      <w:r>
        <w:rPr>
          <w:rStyle w:val="6"/>
          <w:rFonts w:hint="eastAsia" w:ascii="新宋体" w:hAnsi="新宋体" w:eastAsia="新宋体" w:cs="新宋体"/>
          <w:color w:val="333333"/>
          <w:w w:val="110"/>
          <w:kern w:val="0"/>
          <w:sz w:val="24"/>
          <w:szCs w:val="24"/>
          <w:shd w:val="clear" w:color="auto" w:fill="FFFFFF"/>
          <w:lang w:eastAsia="zh-CN" w:bidi="ar"/>
        </w:rPr>
        <w:t>一、</w:t>
      </w:r>
      <w:r>
        <w:rPr>
          <w:rStyle w:val="6"/>
          <w:rFonts w:hint="eastAsia" w:ascii="新宋体" w:hAnsi="新宋体" w:eastAsia="新宋体" w:cs="新宋体"/>
          <w:color w:val="333333"/>
          <w:w w:val="110"/>
          <w:kern w:val="0"/>
          <w:sz w:val="24"/>
          <w:szCs w:val="24"/>
          <w:shd w:val="clear" w:color="auto" w:fill="FFFFFF"/>
          <w:lang w:bidi="ar"/>
        </w:rPr>
        <w:t>指导单位</w:t>
      </w:r>
    </w:p>
    <w:p>
      <w:pPr>
        <w:keepNext w:val="0"/>
        <w:keepLines w:val="0"/>
        <w:pageBreakBefore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国家地热能中心</w:t>
      </w:r>
    </w:p>
    <w:p>
      <w:pPr>
        <w:keepNext w:val="0"/>
        <w:keepLines w:val="0"/>
        <w:pageBreakBefore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国际地源热泵协会中国分会</w:t>
      </w:r>
    </w:p>
    <w:p>
      <w:pPr>
        <w:keepNext w:val="0"/>
        <w:keepLines w:val="0"/>
        <w:pageBreakBefore w:val="0"/>
        <w:widowControl w:val="0"/>
        <w:tabs>
          <w:tab w:val="left" w:pos="7627"/>
        </w:tabs>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w w:val="110"/>
          <w:sz w:val="24"/>
          <w:szCs w:val="24"/>
          <w:lang w:eastAsia="zh-CN"/>
        </w:rPr>
      </w:pPr>
      <w:r>
        <w:rPr>
          <w:rFonts w:hint="eastAsia" w:ascii="新宋体" w:hAnsi="新宋体" w:eastAsia="新宋体" w:cs="新宋体"/>
          <w:w w:val="110"/>
          <w:sz w:val="24"/>
          <w:szCs w:val="24"/>
        </w:rPr>
        <w:t>中国能源研究会地热专业委员会</w:t>
      </w:r>
      <w:r>
        <w:rPr>
          <w:rFonts w:hint="eastAsia" w:ascii="新宋体" w:hAnsi="新宋体" w:eastAsia="新宋体" w:cs="新宋体"/>
          <w:w w:val="110"/>
          <w:sz w:val="24"/>
          <w:szCs w:val="24"/>
          <w:lang w:eastAsia="zh-CN"/>
        </w:rPr>
        <w:tab/>
      </w:r>
    </w:p>
    <w:p>
      <w:pPr>
        <w:keepNext w:val="0"/>
        <w:keepLines w:val="0"/>
        <w:pageBreakBefore w:val="0"/>
        <w:widowControl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中国地质调查局浅层地温能研究与推广中心</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w w:val="110"/>
          <w:sz w:val="24"/>
          <w:szCs w:val="24"/>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w w:val="110"/>
          <w:sz w:val="24"/>
          <w:szCs w:val="24"/>
        </w:rPr>
      </w:pPr>
      <w:r>
        <w:rPr>
          <w:rFonts w:hint="eastAsia" w:ascii="新宋体" w:hAnsi="新宋体" w:eastAsia="新宋体" w:cs="新宋体"/>
          <w:b/>
          <w:bCs/>
          <w:w w:val="110"/>
          <w:sz w:val="24"/>
          <w:szCs w:val="24"/>
          <w:lang w:val="en-US" w:eastAsia="zh-CN"/>
        </w:rPr>
        <w:t>二</w:t>
      </w:r>
      <w:r>
        <w:rPr>
          <w:rFonts w:hint="eastAsia" w:ascii="新宋体" w:hAnsi="新宋体" w:eastAsia="新宋体" w:cs="新宋体"/>
          <w:b/>
          <w:bCs/>
          <w:w w:val="110"/>
          <w:sz w:val="24"/>
          <w:szCs w:val="24"/>
        </w:rPr>
        <w:t>、</w:t>
      </w:r>
      <w:r>
        <w:rPr>
          <w:rFonts w:hint="eastAsia" w:ascii="新宋体" w:hAnsi="新宋体" w:eastAsia="新宋体" w:cs="新宋体"/>
          <w:b/>
          <w:bCs/>
          <w:w w:val="110"/>
          <w:sz w:val="24"/>
          <w:szCs w:val="24"/>
          <w:lang w:val="en-US" w:eastAsia="zh-CN"/>
        </w:rPr>
        <w:t>大会</w:t>
      </w:r>
      <w:r>
        <w:rPr>
          <w:rFonts w:hint="eastAsia" w:ascii="新宋体" w:hAnsi="新宋体" w:eastAsia="新宋体" w:cs="新宋体"/>
          <w:b/>
          <w:bCs/>
          <w:w w:val="110"/>
          <w:sz w:val="24"/>
          <w:szCs w:val="24"/>
        </w:rPr>
        <w:t>主题</w:t>
      </w:r>
    </w:p>
    <w:p>
      <w:pPr>
        <w:keepNext w:val="0"/>
        <w:keepLines w:val="0"/>
        <w:pageBreakBefore w:val="0"/>
        <w:widowControl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与世界对话·促地热腾飞</w:t>
      </w:r>
    </w:p>
    <w:p>
      <w:pPr>
        <w:keepNext w:val="0"/>
        <w:keepLines w:val="0"/>
        <w:pageBreakBefore w:val="0"/>
        <w:widowControl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w w:val="110"/>
          <w:sz w:val="24"/>
          <w:szCs w:val="24"/>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w w:val="110"/>
          <w:sz w:val="24"/>
          <w:szCs w:val="24"/>
        </w:rPr>
      </w:pPr>
      <w:r>
        <w:rPr>
          <w:rFonts w:hint="eastAsia" w:ascii="新宋体" w:hAnsi="新宋体" w:eastAsia="新宋体" w:cs="新宋体"/>
          <w:b/>
          <w:bCs/>
          <w:w w:val="110"/>
          <w:sz w:val="24"/>
          <w:szCs w:val="24"/>
          <w:lang w:val="en-US" w:eastAsia="zh-CN"/>
        </w:rPr>
        <w:t>三</w:t>
      </w:r>
      <w:r>
        <w:rPr>
          <w:rFonts w:hint="eastAsia" w:ascii="新宋体" w:hAnsi="新宋体" w:eastAsia="新宋体" w:cs="新宋体"/>
          <w:b/>
          <w:bCs/>
          <w:w w:val="110"/>
          <w:sz w:val="24"/>
          <w:szCs w:val="24"/>
        </w:rPr>
        <w:t>、论坛</w:t>
      </w:r>
      <w:r>
        <w:rPr>
          <w:rFonts w:hint="eastAsia" w:ascii="新宋体" w:hAnsi="新宋体" w:eastAsia="新宋体" w:cs="新宋体"/>
          <w:b/>
          <w:bCs/>
          <w:w w:val="110"/>
          <w:sz w:val="24"/>
          <w:szCs w:val="24"/>
          <w:lang w:val="en-US" w:eastAsia="zh-CN"/>
        </w:rPr>
        <w:t>大会主要</w:t>
      </w:r>
      <w:r>
        <w:rPr>
          <w:rFonts w:hint="eastAsia" w:ascii="新宋体" w:hAnsi="新宋体" w:eastAsia="新宋体" w:cs="新宋体"/>
          <w:b/>
          <w:bCs/>
          <w:w w:val="110"/>
          <w:sz w:val="24"/>
          <w:szCs w:val="24"/>
        </w:rPr>
        <w:t>内容</w:t>
      </w:r>
    </w:p>
    <w:p>
      <w:pPr>
        <w:keepNext w:val="0"/>
        <w:keepLines w:val="0"/>
        <w:pageBreakBefore w:val="0"/>
        <w:widowControl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大会将邀请国家有关部委领导、以及欧洲、北美等国外地热能和地源热泵等行业专家、协会领导和负责人与会，围绕地热能发电及地热能供暖产品、地源热泵战略规划与政策标准、技术应用及设计、系统能效检测与评价、地源热泵与地热能商业推广模式、中深层地热资源开发与利用技术（水热型和闭式）、地热能区域能源及多能互补、国际发展前沿与展望、地热发展研究与前景展望等议题展开深入探讨交流，并对最前沿的地热能和地源热泵技术与模式，包括地热水回灌、工程施工设计、地热钻井成井工艺、能源站智慧管理、余热利用、地热人才培养，以及煤改电、PPP等投融资机制等的研究成果和应用经验进行总结分享</w:t>
      </w:r>
      <w:r>
        <w:rPr>
          <w:rFonts w:hint="eastAsia" w:ascii="新宋体" w:hAnsi="新宋体" w:eastAsia="新宋体" w:cs="新宋体"/>
          <w:w w:val="110"/>
          <w:sz w:val="24"/>
          <w:szCs w:val="24"/>
          <w:lang w:eastAsia="zh-CN"/>
        </w:rPr>
        <w:t>，</w:t>
      </w:r>
      <w:r>
        <w:rPr>
          <w:rFonts w:hint="eastAsia" w:ascii="新宋体" w:hAnsi="新宋体" w:eastAsia="新宋体" w:cs="新宋体"/>
          <w:w w:val="110"/>
          <w:sz w:val="24"/>
          <w:szCs w:val="24"/>
        </w:rPr>
        <w:t>汇聚国内外地热专业人士，共商地热能发展大计。</w:t>
      </w:r>
    </w:p>
    <w:p>
      <w:pPr>
        <w:keepNext w:val="0"/>
        <w:keepLines w:val="0"/>
        <w:pageBreakBefore w:val="0"/>
        <w:widowControl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同期</w:t>
      </w:r>
      <w:r>
        <w:rPr>
          <w:rFonts w:hint="eastAsia" w:ascii="新宋体" w:hAnsi="新宋体" w:eastAsia="新宋体" w:cs="新宋体"/>
          <w:w w:val="110"/>
          <w:sz w:val="24"/>
          <w:szCs w:val="24"/>
          <w:lang w:val="en-US" w:eastAsia="zh-CN"/>
        </w:rPr>
        <w:t>活动：</w:t>
      </w:r>
      <w:r>
        <w:rPr>
          <w:rFonts w:hint="eastAsia" w:ascii="新宋体" w:hAnsi="新宋体" w:eastAsia="新宋体" w:cs="新宋体"/>
          <w:color w:val="000000"/>
          <w:w w:val="110"/>
          <w:sz w:val="24"/>
          <w:szCs w:val="24"/>
          <w:lang w:val="en-US" w:eastAsia="zh-CN"/>
        </w:rPr>
        <w:t xml:space="preserve">CIGEE </w:t>
      </w:r>
      <w:r>
        <w:rPr>
          <w:rFonts w:hint="eastAsia" w:ascii="新宋体" w:hAnsi="新宋体" w:eastAsia="新宋体" w:cs="新宋体"/>
          <w:w w:val="110"/>
          <w:sz w:val="24"/>
          <w:szCs w:val="24"/>
        </w:rPr>
        <w:t>2019第六届中国国际地热能技术与装备展览会、干热岩发电技术高峰论坛、地热能供暖论坛、地热能技术创新论坛、地热能+农业应用论坛、地热能+健康+旅游论坛、地热能尾水回灌技术论坛、户式地源热泵空调系统集成论坛等专业论坛。</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w w:val="110"/>
          <w:sz w:val="24"/>
          <w:szCs w:val="24"/>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w w:val="110"/>
          <w:sz w:val="24"/>
          <w:szCs w:val="24"/>
          <w:lang w:val="en-US" w:eastAsia="zh-CN"/>
        </w:rPr>
      </w:pPr>
      <w:r>
        <w:rPr>
          <w:rFonts w:hint="eastAsia" w:ascii="新宋体" w:hAnsi="新宋体" w:eastAsia="新宋体" w:cs="新宋体"/>
          <w:b/>
          <w:bCs/>
          <w:w w:val="110"/>
          <w:sz w:val="24"/>
          <w:szCs w:val="24"/>
          <w:lang w:val="en-US" w:eastAsia="zh-CN"/>
        </w:rPr>
        <w:t>四、高层论坛</w:t>
      </w:r>
      <w:r>
        <w:rPr>
          <w:rFonts w:hint="eastAsia" w:ascii="新宋体" w:hAnsi="新宋体" w:eastAsia="新宋体" w:cs="新宋体"/>
          <w:b/>
          <w:bCs/>
          <w:w w:val="110"/>
          <w:sz w:val="24"/>
          <w:szCs w:val="24"/>
        </w:rPr>
        <w:t>参会</w:t>
      </w:r>
      <w:r>
        <w:rPr>
          <w:rFonts w:hint="eastAsia" w:ascii="新宋体" w:hAnsi="新宋体" w:eastAsia="新宋体" w:cs="新宋体"/>
          <w:b/>
          <w:bCs/>
          <w:w w:val="110"/>
          <w:sz w:val="24"/>
          <w:szCs w:val="24"/>
          <w:lang w:val="en-US" w:eastAsia="zh-CN"/>
        </w:rPr>
        <w:t>嘉宾</w:t>
      </w:r>
    </w:p>
    <w:p>
      <w:pPr>
        <w:keepNext w:val="0"/>
        <w:keepLines w:val="0"/>
        <w:pageBreakBefore w:val="0"/>
        <w:widowControl w:val="0"/>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国内相关政府部门，政府节能办，行业协会组织；欧洲、北美洲等国外行业协会组织；房地产开发商，设计院，监理单位，大专院校，金融投资机构；国内外地热能、地源热泵相关企业代表。大会将邀请</w:t>
      </w:r>
      <w:r>
        <w:rPr>
          <w:rFonts w:hint="eastAsia" w:ascii="新宋体" w:hAnsi="新宋体" w:eastAsia="新宋体" w:cs="新宋体"/>
          <w:w w:val="110"/>
          <w:sz w:val="24"/>
          <w:szCs w:val="24"/>
          <w:lang w:val="en-US" w:eastAsia="zh-CN"/>
        </w:rPr>
        <w:t>自然资源</w:t>
      </w:r>
      <w:r>
        <w:rPr>
          <w:rFonts w:hint="eastAsia" w:ascii="新宋体" w:hAnsi="新宋体" w:eastAsia="新宋体" w:cs="新宋体"/>
          <w:w w:val="110"/>
          <w:sz w:val="24"/>
          <w:szCs w:val="24"/>
        </w:rPr>
        <w:t>部、住房和城乡建设部、北京住房和城乡建设委相关领导；国际地热协会、国际地源热泵协会、中国能源研究会地热专业委员会、北京市新能源与可再生能源协会、江苏省制冷学会热泵空调专业委员会、沈阳地源热泵协会、湖北省暨武汉市地源热泵专委会等行业协会和政府机构负责人及国内外著名专家学者作报告。</w:t>
      </w:r>
    </w:p>
    <w:p>
      <w:pPr>
        <w:keepNext w:val="0"/>
        <w:keepLines w:val="0"/>
        <w:pageBreakBefore w:val="0"/>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w w:val="11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0" w:firstLineChars="0"/>
        <w:textAlignment w:val="auto"/>
        <w:rPr>
          <w:rFonts w:hint="default" w:ascii="新宋体" w:hAnsi="新宋体" w:eastAsia="新宋体" w:cs="新宋体"/>
          <w:b/>
          <w:bCs w:val="0"/>
          <w:color w:val="333333"/>
          <w:w w:val="110"/>
          <w:sz w:val="24"/>
          <w:szCs w:val="24"/>
          <w:lang w:val="en-US" w:eastAsia="zh-CN"/>
        </w:rPr>
      </w:pPr>
      <w:r>
        <w:rPr>
          <w:rStyle w:val="6"/>
          <w:rFonts w:hint="eastAsia" w:ascii="新宋体" w:hAnsi="新宋体" w:eastAsia="新宋体" w:cs="新宋体"/>
          <w:b/>
          <w:bCs w:val="0"/>
          <w:color w:val="333333"/>
          <w:w w:val="110"/>
          <w:kern w:val="0"/>
          <w:sz w:val="24"/>
          <w:szCs w:val="24"/>
          <w:shd w:val="clear" w:color="auto" w:fill="FFFFFF"/>
          <w:lang w:val="en-US" w:eastAsia="zh-CN" w:bidi="ar"/>
        </w:rPr>
        <w:t>五</w:t>
      </w:r>
      <w:r>
        <w:rPr>
          <w:rStyle w:val="6"/>
          <w:rFonts w:hint="eastAsia" w:ascii="新宋体" w:hAnsi="新宋体" w:eastAsia="新宋体" w:cs="新宋体"/>
          <w:b/>
          <w:bCs w:val="0"/>
          <w:color w:val="333333"/>
          <w:w w:val="110"/>
          <w:kern w:val="0"/>
          <w:sz w:val="24"/>
          <w:szCs w:val="24"/>
          <w:shd w:val="clear" w:color="auto" w:fill="FFFFFF"/>
          <w:lang w:bidi="ar"/>
        </w:rPr>
        <w:t>、</w:t>
      </w:r>
      <w:r>
        <w:rPr>
          <w:rFonts w:hint="eastAsia" w:ascii="新宋体" w:hAnsi="新宋体" w:eastAsia="新宋体" w:cs="新宋体"/>
          <w:b/>
          <w:bCs/>
          <w:color w:val="000000"/>
          <w:w w:val="110"/>
          <w:sz w:val="24"/>
          <w:szCs w:val="24"/>
          <w:lang w:val="en-US" w:eastAsia="zh-CN"/>
        </w:rPr>
        <w:t>CIGEE2019</w:t>
      </w:r>
      <w:r>
        <w:rPr>
          <w:rStyle w:val="6"/>
          <w:rFonts w:hint="eastAsia" w:ascii="新宋体" w:hAnsi="新宋体" w:eastAsia="新宋体" w:cs="新宋体"/>
          <w:b/>
          <w:bCs w:val="0"/>
          <w:color w:val="333333"/>
          <w:w w:val="110"/>
          <w:kern w:val="0"/>
          <w:sz w:val="24"/>
          <w:szCs w:val="24"/>
          <w:shd w:val="clear" w:color="auto" w:fill="FFFFFF"/>
          <w:lang w:val="en-US" w:eastAsia="zh-CN" w:bidi="ar"/>
        </w:rPr>
        <w:t>中国地热能展展出范围</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color w:val="333333"/>
          <w:w w:val="110"/>
          <w:kern w:val="0"/>
          <w:sz w:val="24"/>
          <w:szCs w:val="24"/>
          <w:shd w:val="clear" w:color="auto" w:fill="FFFFFF"/>
          <w:lang w:bidi="ar"/>
        </w:rPr>
      </w:pPr>
      <w:r>
        <w:rPr>
          <w:rFonts w:hint="eastAsia" w:ascii="新宋体" w:hAnsi="新宋体" w:eastAsia="新宋体" w:cs="新宋体"/>
          <w:w w:val="110"/>
          <w:sz w:val="24"/>
          <w:szCs w:val="24"/>
        </w:rPr>
        <w:t>地热发电机组</w:t>
      </w:r>
      <w:r>
        <w:rPr>
          <w:rFonts w:hint="eastAsia" w:ascii="新宋体" w:hAnsi="新宋体" w:eastAsia="新宋体" w:cs="新宋体"/>
          <w:color w:val="333333"/>
          <w:w w:val="110"/>
          <w:kern w:val="0"/>
          <w:sz w:val="24"/>
          <w:szCs w:val="24"/>
          <w:shd w:val="clear" w:color="auto" w:fill="FFFFFF"/>
          <w:lang w:bidi="ar"/>
        </w:rPr>
        <w:t>及技术与设备；中深层地热能供暖技术与设备；中低温发电技术；地源热泵技术与设备；水源热泵技术与设备；污水源、余热利用技术与装备；干热岩发电技术与设备；地热+多能互补清洁能源站技术与设备；地热+农业；地热+旅游；地热+养生；</w:t>
      </w:r>
      <w:r>
        <w:rPr>
          <w:rFonts w:hint="eastAsia" w:ascii="新宋体" w:hAnsi="新宋体" w:eastAsia="新宋体" w:cs="新宋体"/>
          <w:w w:val="110"/>
          <w:sz w:val="24"/>
          <w:szCs w:val="24"/>
        </w:rPr>
        <w:t>地热能+智慧能源</w:t>
      </w:r>
      <w:r>
        <w:rPr>
          <w:rFonts w:hint="eastAsia" w:ascii="新宋体" w:hAnsi="新宋体" w:eastAsia="新宋体" w:cs="新宋体"/>
          <w:color w:val="333333"/>
          <w:w w:val="110"/>
          <w:kern w:val="0"/>
          <w:sz w:val="24"/>
          <w:szCs w:val="24"/>
          <w:shd w:val="clear" w:color="auto" w:fill="FFFFFF"/>
          <w:lang w:bidi="ar"/>
        </w:rPr>
        <w:t>；地热</w:t>
      </w:r>
      <w:r>
        <w:rPr>
          <w:rFonts w:hint="eastAsia" w:ascii="新宋体" w:hAnsi="新宋体" w:eastAsia="新宋体" w:cs="新宋体"/>
          <w:w w:val="110"/>
          <w:sz w:val="24"/>
          <w:szCs w:val="24"/>
        </w:rPr>
        <w:t>钻井设备；地热能发电机供暖配套产品；地（水）源热泵配套产品；</w:t>
      </w:r>
      <w:r>
        <w:rPr>
          <w:rFonts w:hint="eastAsia" w:ascii="新宋体" w:hAnsi="新宋体" w:eastAsia="新宋体" w:cs="新宋体"/>
          <w:w w:val="110"/>
          <w:sz w:val="24"/>
          <w:szCs w:val="24"/>
          <w:lang w:val="en-US" w:eastAsia="zh-CN"/>
        </w:rPr>
        <w:t>清洁供暖及</w:t>
      </w:r>
      <w:bookmarkStart w:id="1" w:name="_GoBack"/>
      <w:bookmarkEnd w:id="1"/>
      <w:r>
        <w:rPr>
          <w:rFonts w:hint="eastAsia" w:ascii="新宋体" w:hAnsi="新宋体" w:eastAsia="新宋体" w:cs="新宋体"/>
          <w:w w:val="110"/>
          <w:sz w:val="24"/>
          <w:szCs w:val="24"/>
        </w:rPr>
        <w:t>温度</w:t>
      </w:r>
      <w:r>
        <w:rPr>
          <w:rFonts w:hint="eastAsia" w:ascii="新宋体" w:hAnsi="新宋体" w:eastAsia="新宋体" w:cs="新宋体"/>
          <w:w w:val="110"/>
          <w:sz w:val="24"/>
          <w:szCs w:val="24"/>
          <w:lang w:eastAsia="zh-CN"/>
        </w:rPr>
        <w:t>测量设备、</w:t>
      </w:r>
      <w:r>
        <w:rPr>
          <w:rFonts w:hint="eastAsia" w:ascii="新宋体" w:hAnsi="新宋体" w:eastAsia="新宋体" w:cs="新宋体"/>
          <w:w w:val="110"/>
          <w:sz w:val="24"/>
          <w:szCs w:val="24"/>
        </w:rPr>
        <w:t>传感器及温控器等</w:t>
      </w:r>
      <w:r>
        <w:rPr>
          <w:rFonts w:hint="eastAsia" w:ascii="新宋体" w:hAnsi="新宋体" w:eastAsia="新宋体" w:cs="新宋体"/>
          <w:w w:val="110"/>
          <w:sz w:val="24"/>
          <w:szCs w:val="24"/>
          <w:lang w:eastAsia="zh-CN"/>
        </w:rPr>
        <w:t>供暖、发电</w:t>
      </w:r>
      <w:r>
        <w:rPr>
          <w:rFonts w:hint="eastAsia" w:ascii="新宋体" w:hAnsi="新宋体" w:eastAsia="新宋体" w:cs="新宋体"/>
          <w:w w:val="110"/>
          <w:sz w:val="24"/>
          <w:szCs w:val="24"/>
        </w:rPr>
        <w:t>自控系统等。</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新宋体" w:hAnsi="新宋体" w:eastAsia="新宋体" w:cs="新宋体"/>
          <w:w w:val="110"/>
          <w:sz w:val="24"/>
          <w:szCs w:val="24"/>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480" w:lineRule="exact"/>
        <w:ind w:firstLine="0"/>
        <w:textAlignment w:val="auto"/>
        <w:rPr>
          <w:rStyle w:val="6"/>
          <w:rFonts w:hint="eastAsia" w:ascii="新宋体" w:hAnsi="新宋体" w:eastAsia="新宋体" w:cs="新宋体"/>
          <w:color w:val="333333"/>
          <w:w w:val="110"/>
          <w:kern w:val="0"/>
          <w:sz w:val="24"/>
          <w:szCs w:val="24"/>
          <w:shd w:val="clear" w:color="auto" w:fill="FFFFFF"/>
          <w:lang w:bidi="ar"/>
        </w:rPr>
      </w:pPr>
      <w:r>
        <w:rPr>
          <w:rStyle w:val="6"/>
          <w:rFonts w:hint="eastAsia" w:ascii="新宋体" w:hAnsi="新宋体" w:eastAsia="新宋体" w:cs="新宋体"/>
          <w:color w:val="333333"/>
          <w:w w:val="110"/>
          <w:kern w:val="0"/>
          <w:sz w:val="24"/>
          <w:szCs w:val="24"/>
          <w:shd w:val="clear" w:color="auto" w:fill="FFFFFF"/>
          <w:lang w:val="en-US" w:eastAsia="zh-CN" w:bidi="ar"/>
        </w:rPr>
        <w:t>六</w:t>
      </w:r>
      <w:r>
        <w:rPr>
          <w:rStyle w:val="6"/>
          <w:rFonts w:hint="eastAsia" w:ascii="新宋体" w:hAnsi="新宋体" w:eastAsia="新宋体" w:cs="新宋体"/>
          <w:color w:val="333333"/>
          <w:w w:val="110"/>
          <w:kern w:val="0"/>
          <w:sz w:val="24"/>
          <w:szCs w:val="24"/>
          <w:shd w:val="clear" w:color="auto" w:fill="FFFFFF"/>
          <w:lang w:eastAsia="zh-CN" w:bidi="ar"/>
        </w:rPr>
        <w:t>、</w:t>
      </w:r>
      <w:r>
        <w:rPr>
          <w:rStyle w:val="6"/>
          <w:rFonts w:hint="eastAsia" w:ascii="新宋体" w:hAnsi="新宋体" w:eastAsia="新宋体" w:cs="新宋体"/>
          <w:color w:val="333333"/>
          <w:w w:val="110"/>
          <w:kern w:val="0"/>
          <w:sz w:val="24"/>
          <w:szCs w:val="24"/>
          <w:shd w:val="clear" w:color="auto" w:fill="FFFFFF"/>
          <w:lang w:bidi="ar"/>
        </w:rPr>
        <w:t>主办单位</w:t>
      </w:r>
    </w:p>
    <w:p>
      <w:pPr>
        <w:keepNext w:val="0"/>
        <w:keepLines w:val="0"/>
        <w:pageBreakBefore w:val="0"/>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北京快能帮展览有限公司</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 xml:space="preserve">  </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新宋体" w:hAnsi="新宋体" w:eastAsia="新宋体" w:cs="新宋体"/>
          <w:b/>
          <w:bCs/>
          <w:w w:val="110"/>
          <w:sz w:val="24"/>
          <w:szCs w:val="24"/>
        </w:rPr>
      </w:pPr>
      <w:r>
        <w:rPr>
          <w:rFonts w:hint="eastAsia" w:ascii="新宋体" w:hAnsi="新宋体" w:eastAsia="新宋体" w:cs="新宋体"/>
          <w:b/>
          <w:bCs/>
          <w:w w:val="110"/>
          <w:sz w:val="24"/>
          <w:szCs w:val="24"/>
          <w:lang w:val="en-US" w:eastAsia="zh-CN"/>
        </w:rPr>
        <w:t>七</w:t>
      </w:r>
      <w:r>
        <w:rPr>
          <w:rFonts w:hint="eastAsia" w:ascii="新宋体" w:hAnsi="新宋体" w:eastAsia="新宋体" w:cs="新宋体"/>
          <w:b/>
          <w:bCs/>
          <w:w w:val="110"/>
          <w:sz w:val="24"/>
          <w:szCs w:val="24"/>
        </w:rPr>
        <w:t>、承办单位</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新宋体" w:hAnsi="新宋体" w:eastAsia="新宋体" w:cs="新宋体"/>
          <w:b/>
          <w:bCs/>
          <w:w w:val="110"/>
          <w:sz w:val="24"/>
          <w:szCs w:val="24"/>
        </w:rPr>
      </w:pPr>
      <w:r>
        <w:rPr>
          <w:rFonts w:hint="eastAsia" w:ascii="新宋体" w:hAnsi="新宋体" w:eastAsia="新宋体" w:cs="新宋体"/>
          <w:w w:val="110"/>
          <w:sz w:val="24"/>
          <w:szCs w:val="24"/>
        </w:rPr>
        <w:t xml:space="preserve">    《地源热泵》杂志社</w:t>
      </w:r>
    </w:p>
    <w:p>
      <w:pPr>
        <w:keepNext w:val="0"/>
        <w:keepLines w:val="0"/>
        <w:pageBreakBefore w:val="0"/>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地热能网（www.drnw.cn）</w:t>
      </w:r>
    </w:p>
    <w:p>
      <w:pPr>
        <w:keepNext w:val="0"/>
        <w:keepLines w:val="0"/>
        <w:pageBreakBefore w:val="0"/>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地源热泵网(www.dyrbw.com)</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新宋体" w:hAnsi="新宋体" w:eastAsia="新宋体" w:cs="新宋体"/>
          <w:b/>
          <w:bCs/>
          <w:w w:val="110"/>
          <w:sz w:val="24"/>
          <w:szCs w:val="24"/>
        </w:rPr>
      </w:pPr>
      <w:r>
        <w:rPr>
          <w:rFonts w:hint="eastAsia" w:ascii="新宋体" w:hAnsi="新宋体" w:eastAsia="新宋体" w:cs="新宋体"/>
          <w:b/>
          <w:bCs/>
          <w:w w:val="110"/>
          <w:sz w:val="24"/>
          <w:szCs w:val="24"/>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新宋体" w:hAnsi="新宋体" w:eastAsia="新宋体" w:cs="新宋体"/>
          <w:b/>
          <w:bCs/>
          <w:w w:val="110"/>
          <w:sz w:val="24"/>
          <w:szCs w:val="24"/>
        </w:rPr>
      </w:pPr>
      <w:r>
        <w:rPr>
          <w:rFonts w:hint="eastAsia" w:ascii="新宋体" w:hAnsi="新宋体" w:eastAsia="新宋体" w:cs="新宋体"/>
          <w:b/>
          <w:bCs/>
          <w:w w:val="110"/>
          <w:sz w:val="24"/>
          <w:szCs w:val="24"/>
          <w:lang w:val="en-US" w:eastAsia="zh-CN"/>
        </w:rPr>
        <w:t>八</w:t>
      </w:r>
      <w:r>
        <w:rPr>
          <w:rFonts w:hint="eastAsia" w:ascii="新宋体" w:hAnsi="新宋体" w:eastAsia="新宋体" w:cs="新宋体"/>
          <w:b/>
          <w:bCs/>
          <w:w w:val="110"/>
          <w:sz w:val="24"/>
          <w:szCs w:val="24"/>
        </w:rPr>
        <w:t>、协办单位</w:t>
      </w:r>
    </w:p>
    <w:p>
      <w:pPr>
        <w:keepNext w:val="0"/>
        <w:keepLines w:val="0"/>
        <w:pageBreakBefore w:val="0"/>
        <w:widowControl w:val="0"/>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沈阳市地源热泵协会</w:t>
      </w:r>
    </w:p>
    <w:p>
      <w:pPr>
        <w:keepNext w:val="0"/>
        <w:keepLines w:val="0"/>
        <w:pageBreakBefore w:val="0"/>
        <w:widowControl w:val="0"/>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山东省暖通空调专业委员会</w:t>
      </w:r>
    </w:p>
    <w:p>
      <w:pPr>
        <w:keepNext w:val="0"/>
        <w:keepLines w:val="0"/>
        <w:pageBreakBefore w:val="0"/>
        <w:widowControl w:val="0"/>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北京市新能源与可再生能源协会</w:t>
      </w:r>
    </w:p>
    <w:p>
      <w:pPr>
        <w:keepNext w:val="0"/>
        <w:keepLines w:val="0"/>
        <w:pageBreakBefore w:val="0"/>
        <w:widowControl w:val="0"/>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湖北省暨武汉市土木建筑学会地源热泵专业委员会</w:t>
      </w:r>
    </w:p>
    <w:p>
      <w:pPr>
        <w:keepNext w:val="0"/>
        <w:keepLines w:val="0"/>
        <w:pageBreakBefore w:val="0"/>
        <w:widowControl w:val="0"/>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江苏省制冷学会热泵空调专业委员会</w:t>
      </w:r>
    </w:p>
    <w:p>
      <w:pPr>
        <w:keepNext w:val="0"/>
        <w:keepLines w:val="0"/>
        <w:pageBreakBefore w:val="0"/>
        <w:widowControl w:val="0"/>
        <w:kinsoku/>
        <w:wordWrap/>
        <w:overflowPunct/>
        <w:topLinePunct w:val="0"/>
        <w:autoSpaceDE/>
        <w:autoSpaceDN/>
        <w:bidi w:val="0"/>
        <w:adjustRightInd/>
        <w:snapToGrid/>
        <w:spacing w:line="48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河北省地暖行业协会地源热泵专业委员会</w:t>
      </w:r>
    </w:p>
    <w:p>
      <w:pPr>
        <w:keepNext w:val="0"/>
        <w:keepLines w:val="0"/>
        <w:pageBreakBefore w:val="0"/>
        <w:widowControl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河南省暖通空调冷冻节能协会</w:t>
      </w:r>
    </w:p>
    <w:p>
      <w:pPr>
        <w:keepNext w:val="0"/>
        <w:keepLines w:val="0"/>
        <w:pageBreakBefore w:val="0"/>
        <w:widowControl w:val="0"/>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黑龙江省地温能学会</w:t>
      </w:r>
    </w:p>
    <w:p>
      <w:pPr>
        <w:keepNext w:val="0"/>
        <w:keepLines w:val="0"/>
        <w:pageBreakBefore w:val="0"/>
        <w:kinsoku/>
        <w:wordWrap/>
        <w:overflowPunct/>
        <w:topLinePunct w:val="0"/>
        <w:autoSpaceDE/>
        <w:autoSpaceDN/>
        <w:bidi w:val="0"/>
        <w:adjustRightInd/>
        <w:spacing w:line="460" w:lineRule="exact"/>
        <w:textAlignment w:val="auto"/>
        <w:rPr>
          <w:rFonts w:hint="eastAsia" w:ascii="新宋体" w:hAnsi="新宋体" w:eastAsia="新宋体" w:cs="新宋体"/>
          <w:b/>
          <w:bCs/>
          <w:w w:val="110"/>
          <w:sz w:val="24"/>
          <w:szCs w:val="24"/>
          <w:lang w:val="en-US" w:eastAsia="zh-CN"/>
        </w:rPr>
      </w:pPr>
    </w:p>
    <w:p>
      <w:pPr>
        <w:keepNext w:val="0"/>
        <w:keepLines w:val="0"/>
        <w:pageBreakBefore w:val="0"/>
        <w:kinsoku/>
        <w:wordWrap/>
        <w:overflowPunct/>
        <w:topLinePunct w:val="0"/>
        <w:autoSpaceDE/>
        <w:autoSpaceDN/>
        <w:bidi w:val="0"/>
        <w:adjustRightInd/>
        <w:spacing w:line="460" w:lineRule="exact"/>
        <w:textAlignment w:val="auto"/>
        <w:rPr>
          <w:rFonts w:hint="eastAsia" w:ascii="新宋体" w:hAnsi="新宋体" w:eastAsia="新宋体" w:cs="新宋体"/>
          <w:b/>
          <w:bCs/>
          <w:w w:val="110"/>
          <w:sz w:val="24"/>
          <w:szCs w:val="24"/>
        </w:rPr>
      </w:pPr>
      <w:r>
        <w:rPr>
          <w:rFonts w:hint="eastAsia" w:ascii="新宋体" w:hAnsi="新宋体" w:eastAsia="新宋体" w:cs="新宋体"/>
          <w:b/>
          <w:bCs/>
          <w:w w:val="110"/>
          <w:sz w:val="24"/>
          <w:szCs w:val="24"/>
          <w:lang w:val="en-US" w:eastAsia="zh-CN"/>
        </w:rPr>
        <w:t>九</w:t>
      </w:r>
      <w:r>
        <w:rPr>
          <w:rFonts w:hint="eastAsia" w:ascii="新宋体" w:hAnsi="新宋体" w:eastAsia="新宋体" w:cs="新宋体"/>
          <w:b/>
          <w:bCs/>
          <w:w w:val="110"/>
          <w:sz w:val="24"/>
          <w:szCs w:val="24"/>
        </w:rPr>
        <w:t>、拟邀媒体</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28" w:firstLineChars="200"/>
        <w:textAlignment w:val="auto"/>
        <w:rPr>
          <w:rFonts w:hint="eastAsia" w:ascii="新宋体" w:hAnsi="新宋体" w:eastAsia="新宋体" w:cs="新宋体"/>
          <w:color w:val="333333"/>
          <w:w w:val="110"/>
          <w:kern w:val="0"/>
          <w:sz w:val="24"/>
          <w:szCs w:val="24"/>
          <w:highlight w:val="none"/>
          <w:shd w:val="clear" w:color="auto" w:fill="FFFFFF"/>
          <w:lang w:bidi="ar"/>
        </w:rPr>
      </w:pPr>
      <w:r>
        <w:rPr>
          <w:rFonts w:hint="eastAsia" w:ascii="新宋体" w:hAnsi="新宋体" w:eastAsia="新宋体" w:cs="新宋体"/>
          <w:color w:val="333333"/>
          <w:w w:val="110"/>
          <w:kern w:val="0"/>
          <w:sz w:val="24"/>
          <w:szCs w:val="24"/>
          <w:highlight w:val="none"/>
          <w:shd w:val="clear" w:color="auto" w:fill="FFFFFF"/>
          <w:lang w:bidi="ar"/>
        </w:rPr>
        <w:t>人民网、新华网、中国新闻网、《中国能源报》、《中国建设报》、《中国房地产报》、《中国自然资源报》、《中国科学报》、《中国矿业报》、《暖通空调》杂志、《制冷与空调》杂志、《节能与环保》杂志、《暖通空调标准与质检》杂志、《建筑热能通风空调》杂志、中国能源网、制冷快报、土木在线、新浪地产、暖通空调在线、艾肯空调制冷网、产业在线、暖通行业设计师网、中国制冷网、中国新能源网、能源新闻网、中国空调制冷网、暖通风向标、暖立方、</w:t>
      </w:r>
      <w:r>
        <w:rPr>
          <w:rFonts w:hint="eastAsia" w:ascii="新宋体" w:hAnsi="新宋体" w:eastAsia="新宋体" w:cs="新宋体"/>
          <w:color w:val="333333"/>
          <w:w w:val="110"/>
          <w:kern w:val="0"/>
          <w:sz w:val="24"/>
          <w:szCs w:val="24"/>
          <w:highlight w:val="none"/>
          <w:shd w:val="clear" w:color="auto" w:fill="FFFFFF"/>
          <w:lang w:val="en-US" w:eastAsia="zh-CN" w:bidi="ar"/>
        </w:rPr>
        <w:t>地热能在线、</w:t>
      </w:r>
      <w:r>
        <w:rPr>
          <w:rFonts w:hint="eastAsia" w:ascii="新宋体" w:hAnsi="新宋体" w:eastAsia="新宋体" w:cs="新宋体"/>
          <w:color w:val="333333"/>
          <w:w w:val="110"/>
          <w:kern w:val="0"/>
          <w:sz w:val="24"/>
          <w:szCs w:val="24"/>
          <w:highlight w:val="none"/>
          <w:shd w:val="clear" w:color="auto" w:fill="FFFFFF"/>
          <w:lang w:bidi="ar"/>
        </w:rPr>
        <w:t>中国供热、</w:t>
      </w:r>
      <w:r>
        <w:rPr>
          <w:rFonts w:hint="eastAsia" w:ascii="新宋体" w:hAnsi="新宋体" w:eastAsia="新宋体" w:cs="新宋体"/>
          <w:color w:val="333333"/>
          <w:w w:val="110"/>
          <w:kern w:val="0"/>
          <w:sz w:val="24"/>
          <w:szCs w:val="24"/>
          <w:highlight w:val="none"/>
          <w:shd w:val="clear" w:color="auto" w:fill="FFFFFF"/>
          <w:lang w:eastAsia="zh-CN" w:bidi="ar"/>
        </w:rPr>
        <w:t>探矿工程在线、</w:t>
      </w:r>
      <w:r>
        <w:rPr>
          <w:rFonts w:hint="eastAsia" w:ascii="新宋体" w:hAnsi="新宋体" w:eastAsia="新宋体" w:cs="新宋体"/>
          <w:color w:val="333333"/>
          <w:w w:val="110"/>
          <w:kern w:val="0"/>
          <w:sz w:val="24"/>
          <w:szCs w:val="24"/>
          <w:highlight w:val="none"/>
          <w:shd w:val="clear" w:color="auto" w:fill="FFFFFF"/>
          <w:lang w:bidi="ar"/>
        </w:rPr>
        <w:t>i传媒</w:t>
      </w:r>
      <w:r>
        <w:rPr>
          <w:rFonts w:hint="eastAsia" w:ascii="新宋体" w:hAnsi="新宋体" w:eastAsia="新宋体" w:cs="新宋体"/>
          <w:color w:val="333333"/>
          <w:w w:val="110"/>
          <w:kern w:val="0"/>
          <w:sz w:val="24"/>
          <w:szCs w:val="24"/>
          <w:highlight w:val="none"/>
          <w:shd w:val="clear" w:color="auto" w:fill="FFFFFF"/>
          <w:lang w:eastAsia="zh-CN" w:bidi="ar"/>
        </w:rPr>
        <w:t>、</w:t>
      </w:r>
      <w:r>
        <w:rPr>
          <w:rFonts w:hint="eastAsia" w:ascii="新宋体" w:hAnsi="新宋体" w:eastAsia="新宋体" w:cs="新宋体"/>
          <w:color w:val="333333"/>
          <w:w w:val="110"/>
          <w:kern w:val="0"/>
          <w:sz w:val="24"/>
          <w:szCs w:val="24"/>
          <w:highlight w:val="none"/>
          <w:shd w:val="clear" w:color="auto" w:fill="FFFFFF"/>
          <w:lang w:val="en-US" w:eastAsia="zh-CN" w:bidi="ar"/>
        </w:rPr>
        <w:t>地勘行业网</w:t>
      </w:r>
      <w:r>
        <w:rPr>
          <w:rFonts w:hint="eastAsia" w:ascii="新宋体" w:hAnsi="新宋体" w:eastAsia="新宋体" w:cs="新宋体"/>
          <w:color w:val="333333"/>
          <w:w w:val="110"/>
          <w:kern w:val="0"/>
          <w:sz w:val="24"/>
          <w:szCs w:val="24"/>
          <w:highlight w:val="none"/>
          <w:shd w:val="clear" w:color="auto" w:fill="FFFFFF"/>
          <w:lang w:bidi="ar"/>
        </w:rPr>
        <w:t>等。</w:t>
      </w:r>
    </w:p>
    <w:p>
      <w:pPr>
        <w:keepNext w:val="0"/>
        <w:keepLines w:val="0"/>
        <w:pageBreakBefore w:val="0"/>
        <w:kinsoku/>
        <w:wordWrap/>
        <w:overflowPunct/>
        <w:topLinePunct w:val="0"/>
        <w:autoSpaceDE/>
        <w:autoSpaceDN/>
        <w:bidi w:val="0"/>
        <w:adjustRightInd/>
        <w:spacing w:line="460" w:lineRule="exact"/>
        <w:textAlignment w:val="auto"/>
        <w:rPr>
          <w:rFonts w:hint="eastAsia" w:ascii="新宋体" w:hAnsi="新宋体" w:eastAsia="新宋体" w:cs="新宋体"/>
          <w:b/>
          <w:bCs/>
          <w:w w:val="110"/>
          <w:sz w:val="24"/>
          <w:szCs w:val="24"/>
        </w:rPr>
      </w:pPr>
    </w:p>
    <w:p>
      <w:pPr>
        <w:keepNext w:val="0"/>
        <w:keepLines w:val="0"/>
        <w:pageBreakBefore w:val="0"/>
        <w:kinsoku/>
        <w:wordWrap/>
        <w:overflowPunct/>
        <w:topLinePunct w:val="0"/>
        <w:autoSpaceDE/>
        <w:autoSpaceDN/>
        <w:bidi w:val="0"/>
        <w:adjustRightInd/>
        <w:spacing w:line="460" w:lineRule="exact"/>
        <w:textAlignment w:val="auto"/>
        <w:rPr>
          <w:rFonts w:hint="eastAsia" w:ascii="新宋体" w:hAnsi="新宋体" w:eastAsia="新宋体" w:cs="新宋体"/>
          <w:b/>
          <w:bCs/>
          <w:w w:val="110"/>
          <w:sz w:val="24"/>
          <w:szCs w:val="24"/>
        </w:rPr>
      </w:pPr>
      <w:r>
        <w:rPr>
          <w:rFonts w:hint="eastAsia" w:ascii="新宋体" w:hAnsi="新宋体" w:eastAsia="新宋体" w:cs="新宋体"/>
          <w:b/>
          <w:bCs/>
          <w:w w:val="110"/>
          <w:sz w:val="24"/>
          <w:szCs w:val="24"/>
          <w:lang w:val="en-US" w:eastAsia="zh-CN"/>
        </w:rPr>
        <w:t>十</w:t>
      </w:r>
      <w:r>
        <w:rPr>
          <w:rFonts w:hint="eastAsia" w:ascii="新宋体" w:hAnsi="新宋体" w:eastAsia="新宋体" w:cs="新宋体"/>
          <w:b/>
          <w:bCs/>
          <w:w w:val="110"/>
          <w:sz w:val="24"/>
          <w:szCs w:val="24"/>
        </w:rPr>
        <w:t>、</w:t>
      </w:r>
      <w:r>
        <w:rPr>
          <w:rFonts w:hint="eastAsia" w:ascii="新宋体" w:hAnsi="新宋体" w:eastAsia="新宋体" w:cs="新宋体"/>
          <w:b/>
          <w:bCs/>
          <w:w w:val="110"/>
          <w:sz w:val="24"/>
          <w:szCs w:val="24"/>
          <w:lang w:val="en-US" w:eastAsia="zh-CN"/>
        </w:rPr>
        <w:t>举办</w:t>
      </w:r>
      <w:r>
        <w:rPr>
          <w:rFonts w:hint="eastAsia" w:ascii="新宋体" w:hAnsi="新宋体" w:eastAsia="新宋体" w:cs="新宋体"/>
          <w:b/>
          <w:bCs/>
          <w:w w:val="110"/>
          <w:sz w:val="24"/>
          <w:szCs w:val="24"/>
        </w:rPr>
        <w:t>时间和地点</w:t>
      </w:r>
    </w:p>
    <w:p>
      <w:pPr>
        <w:keepNext w:val="0"/>
        <w:keepLines w:val="0"/>
        <w:pageBreakBefore w:val="0"/>
        <w:kinsoku/>
        <w:wordWrap/>
        <w:overflowPunct/>
        <w:topLinePunct w:val="0"/>
        <w:autoSpaceDE/>
        <w:autoSpaceDN/>
        <w:bidi w:val="0"/>
        <w:adjustRightInd/>
        <w:spacing w:line="460" w:lineRule="exact"/>
        <w:ind w:firstLine="528" w:firstLineChars="200"/>
        <w:textAlignment w:val="auto"/>
        <w:rPr>
          <w:rFonts w:hint="eastAsia" w:ascii="新宋体" w:hAnsi="新宋体" w:eastAsia="新宋体" w:cs="新宋体"/>
          <w:w w:val="110"/>
          <w:sz w:val="24"/>
          <w:szCs w:val="24"/>
        </w:rPr>
      </w:pPr>
      <w:r>
        <w:rPr>
          <w:rFonts w:hint="eastAsia" w:ascii="新宋体" w:hAnsi="新宋体" w:eastAsia="新宋体" w:cs="新宋体"/>
          <w:w w:val="110"/>
          <w:sz w:val="24"/>
          <w:szCs w:val="24"/>
        </w:rPr>
        <w:t>2019年8月18-20日</w:t>
      </w:r>
      <w:r>
        <w:rPr>
          <w:rFonts w:hint="eastAsia" w:ascii="新宋体" w:hAnsi="新宋体" w:eastAsia="新宋体" w:cs="新宋体"/>
          <w:w w:val="110"/>
          <w:sz w:val="24"/>
          <w:szCs w:val="24"/>
          <w:lang w:eastAsia="zh-CN"/>
        </w:rPr>
        <w:t>（</w:t>
      </w:r>
      <w:r>
        <w:rPr>
          <w:rFonts w:hint="eastAsia" w:ascii="新宋体" w:hAnsi="新宋体" w:eastAsia="新宋体" w:cs="新宋体"/>
          <w:w w:val="110"/>
          <w:sz w:val="24"/>
          <w:szCs w:val="24"/>
          <w:lang w:val="en-US" w:eastAsia="zh-CN"/>
        </w:rPr>
        <w:t>18日报到，19-20日开会</w:t>
      </w:r>
      <w:r>
        <w:rPr>
          <w:rFonts w:hint="eastAsia" w:ascii="新宋体" w:hAnsi="新宋体" w:eastAsia="新宋体" w:cs="新宋体"/>
          <w:w w:val="110"/>
          <w:sz w:val="24"/>
          <w:szCs w:val="24"/>
          <w:lang w:eastAsia="zh-CN"/>
        </w:rPr>
        <w:t>）</w:t>
      </w:r>
      <w:r>
        <w:rPr>
          <w:rFonts w:hint="eastAsia" w:ascii="新宋体" w:hAnsi="新宋体" w:eastAsia="新宋体" w:cs="新宋体"/>
          <w:w w:val="110"/>
          <w:sz w:val="24"/>
          <w:szCs w:val="24"/>
        </w:rPr>
        <w:t>，北京九华山庄（北京市昌平区小汤山镇顺沙路75号）</w:t>
      </w:r>
    </w:p>
    <w:p>
      <w:pPr>
        <w:keepNext w:val="0"/>
        <w:keepLines w:val="0"/>
        <w:pageBreakBefore w:val="0"/>
        <w:numPr>
          <w:ilvl w:val="0"/>
          <w:numId w:val="0"/>
        </w:numPr>
        <w:kinsoku/>
        <w:wordWrap/>
        <w:overflowPunct/>
        <w:topLinePunct w:val="0"/>
        <w:autoSpaceDE/>
        <w:autoSpaceDN/>
        <w:bidi w:val="0"/>
        <w:adjustRightInd/>
        <w:snapToGrid w:val="0"/>
        <w:spacing w:line="460" w:lineRule="exact"/>
        <w:jc w:val="both"/>
        <w:textAlignment w:val="auto"/>
        <w:rPr>
          <w:rStyle w:val="6"/>
          <w:rFonts w:hint="eastAsia" w:ascii="新宋体" w:hAnsi="新宋体" w:eastAsia="新宋体" w:cs="新宋体"/>
          <w:bCs/>
          <w:color w:val="333333"/>
          <w:w w:val="110"/>
          <w:kern w:val="0"/>
          <w:sz w:val="24"/>
          <w:szCs w:val="24"/>
          <w:shd w:val="clear" w:color="auto" w:fill="FFFFFF"/>
          <w:lang w:eastAsia="zh-CN" w:bidi="ar"/>
        </w:rPr>
      </w:pPr>
    </w:p>
    <w:p>
      <w:pPr>
        <w:keepNext w:val="0"/>
        <w:keepLines w:val="0"/>
        <w:pageBreakBefore w:val="0"/>
        <w:numPr>
          <w:ilvl w:val="0"/>
          <w:numId w:val="0"/>
        </w:numPr>
        <w:kinsoku/>
        <w:wordWrap/>
        <w:overflowPunct/>
        <w:topLinePunct w:val="0"/>
        <w:autoSpaceDE/>
        <w:autoSpaceDN/>
        <w:bidi w:val="0"/>
        <w:adjustRightInd/>
        <w:snapToGrid w:val="0"/>
        <w:spacing w:line="460" w:lineRule="exact"/>
        <w:jc w:val="both"/>
        <w:textAlignment w:val="auto"/>
        <w:rPr>
          <w:rStyle w:val="6"/>
          <w:rFonts w:hint="eastAsia" w:ascii="新宋体" w:hAnsi="新宋体" w:eastAsia="新宋体" w:cs="新宋体"/>
          <w:bCs/>
          <w:color w:val="333333"/>
          <w:w w:val="110"/>
          <w:kern w:val="0"/>
          <w:sz w:val="24"/>
          <w:szCs w:val="24"/>
          <w:shd w:val="clear" w:color="auto" w:fill="FFFFFF"/>
          <w:lang w:eastAsia="zh-CN" w:bidi="ar"/>
        </w:rPr>
      </w:pPr>
      <w:r>
        <w:rPr>
          <w:rStyle w:val="6"/>
          <w:rFonts w:hint="eastAsia" w:ascii="新宋体" w:hAnsi="新宋体" w:eastAsia="新宋体" w:cs="新宋体"/>
          <w:bCs/>
          <w:color w:val="333333"/>
          <w:w w:val="110"/>
          <w:kern w:val="0"/>
          <w:sz w:val="24"/>
          <w:szCs w:val="24"/>
          <w:shd w:val="clear" w:color="auto" w:fill="FFFFFF"/>
          <w:lang w:val="en-US" w:eastAsia="zh-CN" w:bidi="ar"/>
        </w:rPr>
        <w:t>十一、参会/参展报名表及</w:t>
      </w:r>
      <w:r>
        <w:rPr>
          <w:rStyle w:val="6"/>
          <w:rFonts w:hint="eastAsia" w:ascii="新宋体" w:hAnsi="新宋体" w:eastAsia="新宋体" w:cs="新宋体"/>
          <w:bCs/>
          <w:color w:val="333333"/>
          <w:w w:val="110"/>
          <w:kern w:val="0"/>
          <w:sz w:val="24"/>
          <w:szCs w:val="24"/>
          <w:shd w:val="clear" w:color="auto" w:fill="FFFFFF"/>
          <w:lang w:eastAsia="zh-CN" w:bidi="ar"/>
        </w:rPr>
        <w:t>展位</w:t>
      </w:r>
      <w:r>
        <w:rPr>
          <w:rStyle w:val="6"/>
          <w:rFonts w:hint="eastAsia" w:ascii="新宋体" w:hAnsi="新宋体" w:eastAsia="新宋体" w:cs="新宋体"/>
          <w:bCs/>
          <w:color w:val="333333"/>
          <w:w w:val="110"/>
          <w:kern w:val="0"/>
          <w:sz w:val="24"/>
          <w:szCs w:val="24"/>
          <w:shd w:val="clear" w:color="auto" w:fill="FFFFFF"/>
          <w:lang w:val="en-US" w:eastAsia="zh-CN" w:bidi="ar"/>
        </w:rPr>
        <w:t>图</w:t>
      </w:r>
      <w:r>
        <w:rPr>
          <w:rStyle w:val="6"/>
          <w:rFonts w:hint="eastAsia" w:ascii="新宋体" w:hAnsi="新宋体" w:eastAsia="新宋体" w:cs="新宋体"/>
          <w:bCs/>
          <w:color w:val="333333"/>
          <w:w w:val="110"/>
          <w:kern w:val="0"/>
          <w:sz w:val="24"/>
          <w:szCs w:val="24"/>
          <w:shd w:val="clear" w:color="auto" w:fill="FFFFFF"/>
          <w:lang w:eastAsia="zh-CN" w:bidi="ar"/>
        </w:rPr>
        <w:t>（见附件）</w:t>
      </w:r>
    </w:p>
    <w:p>
      <w:pPr>
        <w:keepNext w:val="0"/>
        <w:keepLines w:val="0"/>
        <w:pageBreakBefore w:val="0"/>
        <w:widowControl w:val="0"/>
        <w:numPr>
          <w:ilvl w:val="0"/>
          <w:numId w:val="0"/>
        </w:numPr>
        <w:kinsoku/>
        <w:wordWrap/>
        <w:overflowPunct/>
        <w:topLinePunct w:val="0"/>
        <w:autoSpaceDE/>
        <w:autoSpaceDN/>
        <w:bidi w:val="0"/>
        <w:adjustRightInd/>
        <w:snapToGrid w:val="0"/>
        <w:spacing w:line="460" w:lineRule="exact"/>
        <w:jc w:val="both"/>
        <w:textAlignment w:val="auto"/>
        <w:rPr>
          <w:rStyle w:val="6"/>
          <w:rFonts w:hint="eastAsia" w:ascii="新宋体" w:hAnsi="新宋体" w:eastAsia="新宋体" w:cs="新宋体"/>
          <w:bCs/>
          <w:color w:val="333333"/>
          <w:w w:val="110"/>
          <w:kern w:val="0"/>
          <w:sz w:val="24"/>
          <w:szCs w:val="24"/>
          <w:shd w:val="clear" w:color="auto" w:fill="FFFFFF"/>
          <w:lang w:eastAsia="zh-CN" w:bidi="ar"/>
        </w:rPr>
      </w:pPr>
    </w:p>
    <w:p>
      <w:pPr>
        <w:keepNext w:val="0"/>
        <w:keepLines w:val="0"/>
        <w:pageBreakBefore w:val="0"/>
        <w:widowControl/>
        <w:shd w:val="clear" w:color="auto" w:fill="FFFFFF"/>
        <w:kinsoku/>
        <w:wordWrap/>
        <w:overflowPunct/>
        <w:topLinePunct w:val="0"/>
        <w:autoSpaceDE/>
        <w:autoSpaceDN/>
        <w:bidi w:val="0"/>
        <w:adjustRightInd/>
        <w:spacing w:after="210" w:line="460" w:lineRule="exact"/>
        <w:textAlignment w:val="auto"/>
        <w:rPr>
          <w:rFonts w:hint="eastAsia" w:ascii="新宋体" w:hAnsi="新宋体" w:eastAsia="新宋体" w:cs="新宋体"/>
          <w:color w:val="333333"/>
          <w:w w:val="110"/>
          <w:sz w:val="24"/>
          <w:szCs w:val="24"/>
          <w:lang w:eastAsia="zh-CN"/>
        </w:rPr>
      </w:pPr>
      <w:r>
        <w:rPr>
          <w:rStyle w:val="6"/>
          <w:rFonts w:hint="eastAsia" w:ascii="新宋体" w:hAnsi="新宋体" w:eastAsia="新宋体" w:cs="新宋体"/>
          <w:bCs/>
          <w:color w:val="333333"/>
          <w:w w:val="110"/>
          <w:kern w:val="0"/>
          <w:sz w:val="24"/>
          <w:szCs w:val="24"/>
          <w:shd w:val="clear" w:color="auto" w:fill="FFFFFF"/>
          <w:lang w:eastAsia="zh-CN" w:bidi="ar"/>
        </w:rPr>
        <w:t>十</w:t>
      </w:r>
      <w:r>
        <w:rPr>
          <w:rStyle w:val="6"/>
          <w:rFonts w:hint="eastAsia" w:ascii="新宋体" w:hAnsi="新宋体" w:eastAsia="新宋体" w:cs="新宋体"/>
          <w:bCs/>
          <w:color w:val="333333"/>
          <w:w w:val="110"/>
          <w:kern w:val="0"/>
          <w:sz w:val="24"/>
          <w:szCs w:val="24"/>
          <w:shd w:val="clear" w:color="auto" w:fill="FFFFFF"/>
          <w:lang w:val="en-US" w:eastAsia="zh-CN" w:bidi="ar"/>
        </w:rPr>
        <w:t>二</w:t>
      </w:r>
      <w:r>
        <w:rPr>
          <w:rStyle w:val="6"/>
          <w:rFonts w:hint="eastAsia" w:ascii="新宋体" w:hAnsi="新宋体" w:eastAsia="新宋体" w:cs="新宋体"/>
          <w:bCs/>
          <w:color w:val="333333"/>
          <w:w w:val="110"/>
          <w:kern w:val="0"/>
          <w:sz w:val="24"/>
          <w:szCs w:val="24"/>
          <w:shd w:val="clear" w:color="auto" w:fill="FFFFFF"/>
          <w:lang w:eastAsia="zh-CN" w:bidi="ar"/>
        </w:rPr>
        <w:t>、组委会</w:t>
      </w:r>
      <w:r>
        <w:rPr>
          <w:rStyle w:val="6"/>
          <w:rFonts w:hint="eastAsia" w:ascii="新宋体" w:hAnsi="新宋体" w:eastAsia="新宋体" w:cs="新宋体"/>
          <w:bCs/>
          <w:color w:val="333333"/>
          <w:w w:val="110"/>
          <w:kern w:val="0"/>
          <w:sz w:val="24"/>
          <w:szCs w:val="24"/>
          <w:shd w:val="clear" w:color="auto" w:fill="FFFFFF"/>
          <w:lang w:bidi="ar"/>
        </w:rPr>
        <w:t>联系方式</w:t>
      </w:r>
      <w:r>
        <w:rPr>
          <w:rStyle w:val="6"/>
          <w:rFonts w:hint="eastAsia" w:ascii="新宋体" w:hAnsi="新宋体" w:eastAsia="新宋体" w:cs="新宋体"/>
          <w:bCs/>
          <w:color w:val="333333"/>
          <w:w w:val="110"/>
          <w:kern w:val="0"/>
          <w:sz w:val="24"/>
          <w:szCs w:val="24"/>
          <w:shd w:val="clear" w:color="auto" w:fill="FFFFFF"/>
          <w:lang w:eastAsia="zh-CN" w:bidi="ar"/>
        </w:rPr>
        <w:t>：</w:t>
      </w:r>
    </w:p>
    <w:p>
      <w:pPr>
        <w:keepNext w:val="0"/>
        <w:keepLines w:val="0"/>
        <w:pageBreakBefore w:val="0"/>
        <w:widowControl/>
        <w:shd w:val="clear" w:color="auto" w:fill="FFFFFF"/>
        <w:kinsoku/>
        <w:wordWrap/>
        <w:overflowPunct/>
        <w:topLinePunct w:val="0"/>
        <w:autoSpaceDE/>
        <w:autoSpaceDN/>
        <w:bidi w:val="0"/>
        <w:adjustRightInd/>
        <w:spacing w:line="460" w:lineRule="exact"/>
        <w:ind w:firstLine="530" w:firstLineChars="200"/>
        <w:textAlignment w:val="auto"/>
        <w:rPr>
          <w:rFonts w:hint="eastAsia" w:ascii="新宋体" w:hAnsi="新宋体" w:eastAsia="新宋体" w:cs="新宋体"/>
          <w:b/>
          <w:bCs/>
          <w:color w:val="333333"/>
          <w:w w:val="110"/>
          <w:kern w:val="0"/>
          <w:sz w:val="24"/>
          <w:szCs w:val="24"/>
          <w:shd w:val="clear" w:color="auto" w:fill="FFFFFF"/>
          <w:lang w:val="en-US" w:eastAsia="zh-CN" w:bidi="ar"/>
        </w:rPr>
      </w:pPr>
      <w:r>
        <w:rPr>
          <w:rFonts w:hint="eastAsia" w:ascii="新宋体" w:hAnsi="新宋体" w:eastAsia="新宋体" w:cs="新宋体"/>
          <w:b/>
          <w:bCs/>
          <w:color w:val="333333"/>
          <w:w w:val="110"/>
          <w:kern w:val="0"/>
          <w:sz w:val="24"/>
          <w:szCs w:val="24"/>
          <w:shd w:val="clear" w:color="auto" w:fill="FFFFFF"/>
          <w:lang w:eastAsia="zh-CN" w:bidi="ar"/>
        </w:rPr>
        <w:t>《</w:t>
      </w:r>
      <w:r>
        <w:rPr>
          <w:rFonts w:hint="eastAsia" w:ascii="新宋体" w:hAnsi="新宋体" w:eastAsia="新宋体" w:cs="新宋体"/>
          <w:b/>
          <w:bCs/>
          <w:color w:val="333333"/>
          <w:w w:val="110"/>
          <w:kern w:val="0"/>
          <w:sz w:val="24"/>
          <w:szCs w:val="24"/>
          <w:shd w:val="clear" w:color="auto" w:fill="FFFFFF"/>
          <w:lang w:val="en-US" w:eastAsia="zh-CN" w:bidi="ar"/>
        </w:rPr>
        <w:t>地源热泵</w:t>
      </w:r>
      <w:r>
        <w:rPr>
          <w:rFonts w:hint="eastAsia" w:ascii="新宋体" w:hAnsi="新宋体" w:eastAsia="新宋体" w:cs="新宋体"/>
          <w:b/>
          <w:bCs/>
          <w:color w:val="333333"/>
          <w:w w:val="110"/>
          <w:kern w:val="0"/>
          <w:sz w:val="24"/>
          <w:szCs w:val="24"/>
          <w:shd w:val="clear" w:color="auto" w:fill="FFFFFF"/>
          <w:lang w:eastAsia="zh-CN" w:bidi="ar"/>
        </w:rPr>
        <w:t>》</w:t>
      </w:r>
      <w:r>
        <w:rPr>
          <w:rFonts w:hint="eastAsia" w:ascii="新宋体" w:hAnsi="新宋体" w:eastAsia="新宋体" w:cs="新宋体"/>
          <w:b/>
          <w:bCs/>
          <w:color w:val="333333"/>
          <w:w w:val="110"/>
          <w:kern w:val="0"/>
          <w:sz w:val="24"/>
          <w:szCs w:val="24"/>
          <w:shd w:val="clear" w:color="auto" w:fill="FFFFFF"/>
          <w:lang w:val="en-US" w:eastAsia="zh-CN" w:bidi="ar"/>
        </w:rPr>
        <w:t>杂志社</w:t>
      </w:r>
    </w:p>
    <w:p>
      <w:pPr>
        <w:keepNext w:val="0"/>
        <w:keepLines w:val="0"/>
        <w:pageBreakBefore w:val="0"/>
        <w:widowControl/>
        <w:shd w:val="clear" w:color="auto" w:fill="FFFFFF"/>
        <w:kinsoku/>
        <w:wordWrap/>
        <w:overflowPunct/>
        <w:topLinePunct w:val="0"/>
        <w:autoSpaceDE/>
        <w:autoSpaceDN/>
        <w:bidi w:val="0"/>
        <w:adjustRightInd/>
        <w:spacing w:line="460" w:lineRule="exact"/>
        <w:ind w:firstLine="528" w:firstLineChars="200"/>
        <w:textAlignment w:val="auto"/>
        <w:rPr>
          <w:rFonts w:hint="eastAsia" w:ascii="新宋体" w:hAnsi="新宋体" w:eastAsia="新宋体" w:cs="新宋体"/>
          <w:color w:val="333333"/>
          <w:w w:val="110"/>
          <w:kern w:val="0"/>
          <w:sz w:val="24"/>
          <w:szCs w:val="24"/>
          <w:shd w:val="clear" w:color="auto" w:fill="FFFFFF"/>
          <w:lang w:val="en-US" w:eastAsia="zh-CN" w:bidi="ar"/>
        </w:rPr>
      </w:pPr>
      <w:r>
        <w:rPr>
          <w:rFonts w:hint="eastAsia" w:ascii="新宋体" w:hAnsi="新宋体" w:eastAsia="新宋体" w:cs="新宋体"/>
          <w:color w:val="333333"/>
          <w:w w:val="110"/>
          <w:kern w:val="0"/>
          <w:sz w:val="24"/>
          <w:szCs w:val="24"/>
          <w:shd w:val="clear" w:color="auto" w:fill="FFFFFF"/>
          <w:lang w:bidi="ar"/>
        </w:rPr>
        <w:t>联系人：陈敏之 13331132168</w:t>
      </w:r>
      <w:r>
        <w:rPr>
          <w:rFonts w:hint="eastAsia" w:ascii="新宋体" w:hAnsi="新宋体" w:eastAsia="新宋体" w:cs="新宋体"/>
          <w:color w:val="333333"/>
          <w:w w:val="110"/>
          <w:kern w:val="0"/>
          <w:sz w:val="24"/>
          <w:szCs w:val="24"/>
          <w:shd w:val="clear" w:color="auto" w:fill="FFFFFF"/>
          <w:lang w:val="en-US" w:eastAsia="zh-CN" w:bidi="ar"/>
        </w:rPr>
        <w:t xml:space="preserve">   赵嘉囡 13522210987  </w:t>
      </w:r>
    </w:p>
    <w:p>
      <w:pPr>
        <w:keepNext w:val="0"/>
        <w:keepLines w:val="0"/>
        <w:pageBreakBefore w:val="0"/>
        <w:widowControl/>
        <w:shd w:val="clear" w:color="auto" w:fill="FFFFFF"/>
        <w:kinsoku/>
        <w:wordWrap/>
        <w:overflowPunct/>
        <w:topLinePunct w:val="0"/>
        <w:autoSpaceDE/>
        <w:autoSpaceDN/>
        <w:bidi w:val="0"/>
        <w:adjustRightInd/>
        <w:spacing w:line="460" w:lineRule="exact"/>
        <w:ind w:firstLine="528" w:firstLineChars="200"/>
        <w:textAlignment w:val="auto"/>
        <w:rPr>
          <w:rFonts w:hint="eastAsia" w:ascii="新宋体" w:hAnsi="新宋体" w:eastAsia="新宋体" w:cs="新宋体"/>
          <w:color w:val="333333"/>
          <w:w w:val="110"/>
          <w:kern w:val="0"/>
          <w:sz w:val="24"/>
          <w:szCs w:val="24"/>
          <w:shd w:val="clear" w:color="auto" w:fill="FFFFFF"/>
          <w:lang w:val="en-US" w:eastAsia="zh-CN" w:bidi="ar"/>
        </w:rPr>
      </w:pPr>
      <w:r>
        <w:rPr>
          <w:rFonts w:hint="eastAsia" w:ascii="新宋体" w:hAnsi="新宋体" w:eastAsia="新宋体" w:cs="新宋体"/>
          <w:color w:val="333333"/>
          <w:w w:val="110"/>
          <w:kern w:val="0"/>
          <w:sz w:val="24"/>
          <w:szCs w:val="24"/>
          <w:shd w:val="clear" w:color="auto" w:fill="FFFFFF"/>
          <w:lang w:val="en-US" w:eastAsia="zh-CN" w:bidi="ar"/>
        </w:rPr>
        <w:t xml:space="preserve">        刘增来 13331192168   崔  雷 18515158288</w:t>
      </w:r>
    </w:p>
    <w:p>
      <w:pPr>
        <w:keepNext w:val="0"/>
        <w:keepLines w:val="0"/>
        <w:pageBreakBefore w:val="0"/>
        <w:widowControl/>
        <w:shd w:val="clear" w:color="auto" w:fill="FFFFFF"/>
        <w:kinsoku/>
        <w:wordWrap/>
        <w:overflowPunct/>
        <w:topLinePunct w:val="0"/>
        <w:autoSpaceDE/>
        <w:autoSpaceDN/>
        <w:bidi w:val="0"/>
        <w:adjustRightInd/>
        <w:spacing w:line="460" w:lineRule="exact"/>
        <w:ind w:firstLine="530" w:firstLineChars="200"/>
        <w:textAlignment w:val="auto"/>
        <w:rPr>
          <w:rFonts w:hint="eastAsia" w:ascii="新宋体" w:hAnsi="新宋体" w:eastAsia="新宋体" w:cs="新宋体"/>
          <w:b/>
          <w:bCs/>
          <w:color w:val="333333"/>
          <w:w w:val="110"/>
          <w:kern w:val="0"/>
          <w:sz w:val="24"/>
          <w:szCs w:val="24"/>
          <w:shd w:val="clear" w:color="auto" w:fill="FFFFFF"/>
          <w:lang w:val="en-US" w:eastAsia="zh-CN" w:bidi="ar"/>
        </w:rPr>
      </w:pPr>
      <w:r>
        <w:rPr>
          <w:rFonts w:hint="eastAsia" w:ascii="新宋体" w:hAnsi="新宋体" w:eastAsia="新宋体" w:cs="新宋体"/>
          <w:b/>
          <w:bCs/>
          <w:color w:val="333333"/>
          <w:w w:val="110"/>
          <w:kern w:val="0"/>
          <w:sz w:val="24"/>
          <w:szCs w:val="24"/>
          <w:shd w:val="clear" w:color="auto" w:fill="FFFFFF"/>
          <w:lang w:val="en-US" w:eastAsia="zh-CN" w:bidi="ar"/>
        </w:rPr>
        <w:t>北京新能源与可再生能源协会</w:t>
      </w:r>
    </w:p>
    <w:p>
      <w:pPr>
        <w:keepNext w:val="0"/>
        <w:keepLines w:val="0"/>
        <w:pageBreakBefore w:val="0"/>
        <w:widowControl/>
        <w:shd w:val="clear" w:color="auto" w:fill="FFFFFF"/>
        <w:kinsoku/>
        <w:wordWrap/>
        <w:overflowPunct/>
        <w:topLinePunct w:val="0"/>
        <w:autoSpaceDE/>
        <w:autoSpaceDN/>
        <w:bidi w:val="0"/>
        <w:adjustRightInd/>
        <w:spacing w:line="460" w:lineRule="exact"/>
        <w:ind w:firstLine="528" w:firstLineChars="200"/>
        <w:textAlignment w:val="auto"/>
        <w:rPr>
          <w:rFonts w:hint="default" w:ascii="新宋体" w:hAnsi="新宋体" w:eastAsia="新宋体" w:cs="新宋体"/>
          <w:color w:val="333333"/>
          <w:w w:val="110"/>
          <w:kern w:val="0"/>
          <w:sz w:val="24"/>
          <w:szCs w:val="24"/>
          <w:shd w:val="clear" w:color="auto" w:fill="FFFFFF"/>
          <w:lang w:val="en-US" w:eastAsia="zh-CN" w:bidi="ar"/>
        </w:rPr>
      </w:pPr>
      <w:r>
        <w:rPr>
          <w:rFonts w:hint="eastAsia" w:ascii="新宋体" w:hAnsi="新宋体" w:eastAsia="新宋体" w:cs="新宋体"/>
          <w:color w:val="333333"/>
          <w:w w:val="110"/>
          <w:kern w:val="0"/>
          <w:sz w:val="24"/>
          <w:szCs w:val="24"/>
          <w:shd w:val="clear" w:color="auto" w:fill="FFFFFF"/>
          <w:lang w:val="en-US" w:eastAsia="zh-CN" w:bidi="ar"/>
        </w:rPr>
        <w:t xml:space="preserve">联系人：张薇薇 13381068996 </w:t>
      </w:r>
    </w:p>
    <w:p>
      <w:pPr>
        <w:keepNext w:val="0"/>
        <w:keepLines w:val="0"/>
        <w:pageBreakBefore w:val="0"/>
        <w:widowControl/>
        <w:shd w:val="clear" w:color="auto" w:fill="FFFFFF"/>
        <w:kinsoku/>
        <w:wordWrap/>
        <w:overflowPunct/>
        <w:topLinePunct w:val="0"/>
        <w:autoSpaceDE/>
        <w:autoSpaceDN/>
        <w:bidi w:val="0"/>
        <w:adjustRightInd/>
        <w:spacing w:line="460" w:lineRule="exact"/>
        <w:ind w:firstLine="528" w:firstLineChars="200"/>
        <w:textAlignment w:val="auto"/>
        <w:rPr>
          <w:rStyle w:val="6"/>
          <w:rFonts w:hint="eastAsia" w:ascii="新宋体" w:hAnsi="新宋体" w:eastAsia="新宋体" w:cs="新宋体"/>
          <w:bCs/>
          <w:color w:val="333333"/>
          <w:w w:val="110"/>
          <w:kern w:val="0"/>
          <w:sz w:val="24"/>
          <w:szCs w:val="24"/>
          <w:shd w:val="clear" w:color="auto" w:fill="FFFFFF"/>
          <w:lang w:eastAsia="zh-CN" w:bidi="ar"/>
        </w:rPr>
      </w:pPr>
      <w:r>
        <w:rPr>
          <w:rFonts w:hint="eastAsia" w:ascii="新宋体" w:hAnsi="新宋体" w:eastAsia="新宋体" w:cs="新宋体"/>
          <w:color w:val="333333"/>
          <w:w w:val="110"/>
          <w:kern w:val="0"/>
          <w:sz w:val="24"/>
          <w:szCs w:val="24"/>
          <w:shd w:val="clear" w:color="auto" w:fill="FFFFFF"/>
          <w:lang w:bidi="ar"/>
        </w:rPr>
        <w:t>网址：</w:t>
      </w:r>
      <w:r>
        <w:rPr>
          <w:rFonts w:hint="eastAsia" w:ascii="新宋体" w:hAnsi="新宋体" w:eastAsia="新宋体" w:cs="新宋体"/>
          <w:color w:val="333333"/>
          <w:w w:val="110"/>
          <w:kern w:val="0"/>
          <w:sz w:val="24"/>
          <w:szCs w:val="24"/>
          <w:shd w:val="clear" w:color="auto" w:fill="FFFFFF"/>
          <w:lang w:bidi="ar"/>
        </w:rPr>
        <w:fldChar w:fldCharType="begin"/>
      </w:r>
      <w:r>
        <w:rPr>
          <w:rFonts w:hint="eastAsia" w:ascii="新宋体" w:hAnsi="新宋体" w:eastAsia="新宋体" w:cs="新宋体"/>
          <w:color w:val="333333"/>
          <w:w w:val="110"/>
          <w:kern w:val="0"/>
          <w:sz w:val="24"/>
          <w:szCs w:val="24"/>
          <w:shd w:val="clear" w:color="auto" w:fill="FFFFFF"/>
          <w:lang w:bidi="ar"/>
        </w:rPr>
        <w:instrText xml:space="preserve"> HYPERLINK "http://www.dyrbw.com" </w:instrText>
      </w:r>
      <w:r>
        <w:rPr>
          <w:rFonts w:hint="eastAsia" w:ascii="新宋体" w:hAnsi="新宋体" w:eastAsia="新宋体" w:cs="新宋体"/>
          <w:color w:val="333333"/>
          <w:w w:val="110"/>
          <w:kern w:val="0"/>
          <w:sz w:val="24"/>
          <w:szCs w:val="24"/>
          <w:shd w:val="clear" w:color="auto" w:fill="FFFFFF"/>
          <w:lang w:bidi="ar"/>
        </w:rPr>
        <w:fldChar w:fldCharType="separate"/>
      </w:r>
      <w:r>
        <w:rPr>
          <w:rFonts w:hint="eastAsia" w:ascii="新宋体" w:hAnsi="新宋体" w:eastAsia="新宋体" w:cs="新宋体"/>
          <w:color w:val="333333"/>
          <w:w w:val="110"/>
          <w:kern w:val="0"/>
          <w:sz w:val="24"/>
          <w:szCs w:val="24"/>
          <w:shd w:val="clear" w:color="auto" w:fill="FFFFFF"/>
          <w:lang w:bidi="ar"/>
        </w:rPr>
        <w:t>www.dyrbw.com</w:t>
      </w:r>
      <w:r>
        <w:rPr>
          <w:rFonts w:hint="eastAsia" w:ascii="新宋体" w:hAnsi="新宋体" w:eastAsia="新宋体" w:cs="新宋体"/>
          <w:color w:val="333333"/>
          <w:w w:val="110"/>
          <w:kern w:val="0"/>
          <w:sz w:val="24"/>
          <w:szCs w:val="24"/>
          <w:shd w:val="clear" w:color="auto" w:fill="FFFFFF"/>
          <w:lang w:bidi="ar"/>
        </w:rPr>
        <w:fldChar w:fldCharType="end"/>
      </w:r>
      <w:r>
        <w:rPr>
          <w:rFonts w:hint="eastAsia" w:ascii="新宋体" w:hAnsi="新宋体" w:eastAsia="新宋体" w:cs="新宋体"/>
          <w:color w:val="333333"/>
          <w:w w:val="110"/>
          <w:kern w:val="0"/>
          <w:sz w:val="24"/>
          <w:szCs w:val="24"/>
          <w:shd w:val="clear" w:color="auto" w:fill="FFFFFF"/>
          <w:lang w:bidi="ar"/>
        </w:rPr>
        <w:t xml:space="preserve"> </w:t>
      </w:r>
      <w:r>
        <w:rPr>
          <w:rFonts w:hint="eastAsia" w:ascii="新宋体" w:hAnsi="新宋体" w:eastAsia="新宋体" w:cs="新宋体"/>
          <w:color w:val="333333"/>
          <w:w w:val="110"/>
          <w:kern w:val="0"/>
          <w:sz w:val="24"/>
          <w:szCs w:val="24"/>
          <w:shd w:val="clear" w:color="auto" w:fill="FFFFFF"/>
          <w:lang w:val="en-US" w:eastAsia="zh-CN" w:bidi="ar"/>
        </w:rPr>
        <w:t xml:space="preserve">    </w:t>
      </w:r>
      <w:r>
        <w:rPr>
          <w:rFonts w:hint="eastAsia" w:ascii="新宋体" w:hAnsi="新宋体" w:eastAsia="新宋体" w:cs="新宋体"/>
          <w:color w:val="333333"/>
          <w:w w:val="110"/>
          <w:kern w:val="0"/>
          <w:sz w:val="24"/>
          <w:szCs w:val="24"/>
          <w:shd w:val="clear" w:color="auto" w:fill="FFFFFF"/>
          <w:lang w:bidi="ar"/>
        </w:rPr>
        <w:t xml:space="preserve">E-mail: </w:t>
      </w:r>
      <w:r>
        <w:rPr>
          <w:rFonts w:hint="eastAsia" w:ascii="新宋体" w:hAnsi="新宋体" w:eastAsia="新宋体" w:cs="新宋体"/>
          <w:color w:val="333333"/>
          <w:w w:val="110"/>
          <w:kern w:val="0"/>
          <w:sz w:val="24"/>
          <w:szCs w:val="24"/>
          <w:shd w:val="clear" w:color="auto" w:fill="FFFFFF"/>
          <w:lang w:val="en-US" w:eastAsia="zh-CN" w:bidi="ar"/>
        </w:rPr>
        <w:t>cigee2019</w:t>
      </w:r>
      <w:r>
        <w:rPr>
          <w:rFonts w:hint="eastAsia" w:ascii="新宋体" w:hAnsi="新宋体" w:eastAsia="新宋体" w:cs="新宋体"/>
          <w:color w:val="333333"/>
          <w:w w:val="110"/>
          <w:kern w:val="0"/>
          <w:sz w:val="24"/>
          <w:szCs w:val="24"/>
          <w:shd w:val="clear" w:color="auto" w:fill="FFFFFF"/>
          <w:lang w:bidi="ar"/>
        </w:rPr>
        <w:t>@</w:t>
      </w:r>
      <w:r>
        <w:rPr>
          <w:rFonts w:hint="eastAsia" w:ascii="新宋体" w:hAnsi="新宋体" w:eastAsia="新宋体" w:cs="新宋体"/>
          <w:color w:val="333333"/>
          <w:w w:val="110"/>
          <w:kern w:val="0"/>
          <w:sz w:val="24"/>
          <w:szCs w:val="24"/>
          <w:shd w:val="clear" w:color="auto" w:fill="FFFFFF"/>
          <w:lang w:val="en-US" w:eastAsia="zh-CN" w:bidi="ar"/>
        </w:rPr>
        <w:t>163</w:t>
      </w:r>
      <w:r>
        <w:rPr>
          <w:rFonts w:hint="eastAsia" w:ascii="新宋体" w:hAnsi="新宋体" w:eastAsia="新宋体" w:cs="新宋体"/>
          <w:color w:val="333333"/>
          <w:w w:val="110"/>
          <w:kern w:val="0"/>
          <w:sz w:val="24"/>
          <w:szCs w:val="24"/>
          <w:shd w:val="clear" w:color="auto" w:fill="FFFFFF"/>
          <w:lang w:bidi="ar"/>
        </w:rPr>
        <w:t>.com     </w:t>
      </w:r>
    </w:p>
    <w:p>
      <w:pPr>
        <w:keepNext w:val="0"/>
        <w:keepLines w:val="0"/>
        <w:pageBreakBefore w:val="0"/>
        <w:widowControl w:val="0"/>
        <w:kinsoku/>
        <w:wordWrap/>
        <w:overflowPunct/>
        <w:topLinePunct w:val="0"/>
        <w:autoSpaceDE/>
        <w:autoSpaceDN/>
        <w:bidi w:val="0"/>
        <w:adjustRightInd/>
        <w:snapToGrid w:val="0"/>
        <w:spacing w:line="460" w:lineRule="exact"/>
        <w:ind w:firstLine="3855" w:firstLineChars="1200"/>
        <w:jc w:val="right"/>
        <w:textAlignment w:val="auto"/>
        <w:rPr>
          <w:rFonts w:hint="eastAsia" w:ascii="Arial" w:hAnsi="Arial" w:eastAsia="黑体"/>
          <w:b/>
          <w:sz w:val="28"/>
          <w:szCs w:val="28"/>
          <w:lang w:val="en-US" w:eastAsia="zh-CN"/>
        </w:rPr>
      </w:pPr>
      <w:r>
        <w:rPr>
          <w:rFonts w:hint="eastAsia" w:ascii="Arial" w:hAnsi="Arial" w:eastAsia="黑体"/>
          <w:b/>
          <w:sz w:val="32"/>
          <w:szCs w:val="32"/>
          <w:lang w:val="en-US" w:eastAsia="zh-CN"/>
        </w:rPr>
        <w:t xml:space="preserve"> </w:t>
      </w:r>
      <w:r>
        <w:rPr>
          <w:rFonts w:hint="eastAsia" w:ascii="Arial" w:hAnsi="Arial" w:eastAsia="黑体"/>
          <w:b/>
          <w:sz w:val="28"/>
          <w:szCs w:val="28"/>
          <w:lang w:val="en-US" w:eastAsia="zh-CN"/>
        </w:rPr>
        <w:t>北京快能帮展览有限公司</w:t>
      </w:r>
    </w:p>
    <w:p>
      <w:pPr>
        <w:keepNext w:val="0"/>
        <w:keepLines w:val="0"/>
        <w:pageBreakBefore w:val="0"/>
        <w:widowControl w:val="0"/>
        <w:kinsoku/>
        <w:wordWrap/>
        <w:overflowPunct/>
        <w:topLinePunct w:val="0"/>
        <w:autoSpaceDE/>
        <w:autoSpaceDN/>
        <w:bidi w:val="0"/>
        <w:adjustRightInd/>
        <w:snapToGrid w:val="0"/>
        <w:spacing w:line="460" w:lineRule="exact"/>
        <w:jc w:val="right"/>
        <w:textAlignment w:val="auto"/>
        <w:rPr>
          <w:rFonts w:hint="eastAsia" w:ascii="Arial" w:hAnsi="Arial" w:eastAsia="黑体"/>
          <w:b/>
          <w:sz w:val="24"/>
          <w:szCs w:val="24"/>
          <w:lang w:val="en-US" w:eastAsia="zh-CN"/>
        </w:rPr>
      </w:pPr>
      <w:r>
        <w:rPr>
          <w:rFonts w:hint="eastAsia" w:ascii="Arial" w:hAnsi="Arial" w:eastAsia="黑体"/>
          <w:b/>
          <w:sz w:val="28"/>
          <w:szCs w:val="28"/>
          <w:lang w:val="en-US" w:eastAsia="zh-CN"/>
        </w:rPr>
        <w:t xml:space="preserve">                     2019年6月28日</w:t>
      </w:r>
    </w:p>
    <w:p>
      <w:pPr>
        <w:snapToGrid w:val="0"/>
        <w:jc w:val="center"/>
        <w:rPr>
          <w:rFonts w:hint="eastAsia" w:ascii="微软雅黑" w:hAnsi="微软雅黑" w:eastAsia="微软雅黑" w:cs="微软雅黑"/>
          <w:b/>
          <w:color w:val="FF0000"/>
          <w:sz w:val="36"/>
          <w:szCs w:val="36"/>
        </w:rPr>
      </w:pPr>
      <w:r>
        <w:rPr>
          <w:rFonts w:hint="eastAsia" w:ascii="Arial" w:hAnsi="Arial" w:eastAsia="黑体"/>
          <w:b/>
          <w:sz w:val="28"/>
          <w:szCs w:val="28"/>
          <w:lang w:val="en-US" w:eastAsia="zh-CN"/>
        </w:rPr>
        <w:t>附件：</w:t>
      </w:r>
      <w:r>
        <w:rPr>
          <w:rFonts w:hint="eastAsia" w:ascii="微软雅黑" w:hAnsi="微软雅黑" w:eastAsia="微软雅黑" w:cs="微软雅黑"/>
          <w:b/>
          <w:color w:val="FF0000"/>
          <w:sz w:val="36"/>
          <w:szCs w:val="36"/>
          <w:lang w:val="en-US" w:eastAsia="zh-CN"/>
        </w:rPr>
        <w:t>CIGEE</w:t>
      </w:r>
      <w:bookmarkStart w:id="0" w:name="参展商登记表"/>
      <w:r>
        <w:rPr>
          <w:rFonts w:hint="eastAsia" w:ascii="微软雅黑" w:hAnsi="微软雅黑" w:eastAsia="微软雅黑" w:cs="微软雅黑"/>
          <w:b/>
          <w:color w:val="FF0000"/>
          <w:sz w:val="36"/>
          <w:szCs w:val="36"/>
          <w:lang w:val="en-US" w:eastAsia="zh-CN"/>
        </w:rPr>
        <w:t xml:space="preserve"> </w:t>
      </w:r>
      <w:r>
        <w:rPr>
          <w:rFonts w:hint="eastAsia" w:ascii="微软雅黑" w:hAnsi="微软雅黑" w:eastAsia="微软雅黑" w:cs="微软雅黑"/>
          <w:b/>
          <w:color w:val="FF0000"/>
          <w:sz w:val="36"/>
          <w:szCs w:val="36"/>
        </w:rPr>
        <w:t>201</w:t>
      </w:r>
      <w:r>
        <w:rPr>
          <w:rFonts w:hint="eastAsia" w:ascii="微软雅黑" w:hAnsi="微软雅黑" w:eastAsia="微软雅黑" w:cs="微软雅黑"/>
          <w:b/>
          <w:color w:val="FF0000"/>
          <w:sz w:val="36"/>
          <w:szCs w:val="36"/>
          <w:lang w:val="en-US" w:eastAsia="zh-CN"/>
        </w:rPr>
        <w:t>9暨第十一届中国国际地源热泵行业高层论坛报名</w:t>
      </w:r>
      <w:r>
        <w:rPr>
          <w:rFonts w:hint="eastAsia" w:ascii="微软雅黑" w:hAnsi="微软雅黑" w:eastAsia="微软雅黑" w:cs="微软雅黑"/>
          <w:b/>
          <w:color w:val="FF0000"/>
          <w:sz w:val="36"/>
          <w:szCs w:val="36"/>
        </w:rPr>
        <w:t>表</w:t>
      </w:r>
    </w:p>
    <w:p>
      <w:pPr>
        <w:snapToGrid w:val="0"/>
        <w:jc w:val="both"/>
        <w:rPr>
          <w:rFonts w:hint="eastAsia" w:ascii="Arial" w:hAnsi="Arial" w:eastAsia="黑体"/>
          <w:b/>
          <w:bCs w:val="0"/>
          <w:sz w:val="24"/>
        </w:rPr>
      </w:pPr>
    </w:p>
    <w:p>
      <w:pPr>
        <w:snapToGrid w:val="0"/>
        <w:ind w:firstLine="241" w:firstLineChars="100"/>
        <w:jc w:val="both"/>
        <w:rPr>
          <w:rFonts w:hint="default" w:ascii="Arial" w:hAnsi="Arial" w:eastAsia="黑体"/>
          <w:b/>
          <w:sz w:val="24"/>
          <w:lang w:val="en-US" w:eastAsia="zh-CN"/>
        </w:rPr>
      </w:pPr>
      <w:r>
        <w:rPr>
          <w:rFonts w:hint="eastAsia" w:ascii="Arial" w:hAnsi="Arial" w:eastAsia="黑体"/>
          <w:b/>
          <w:bCs w:val="0"/>
          <w:sz w:val="24"/>
        </w:rPr>
        <w:t>时间：</w:t>
      </w:r>
      <w:r>
        <w:rPr>
          <w:rFonts w:hint="eastAsia" w:ascii="Arial" w:hAnsi="Arial" w:eastAsia="黑体"/>
          <w:b/>
          <w:bCs w:val="0"/>
          <w:sz w:val="24"/>
          <w:lang w:val="en-US" w:eastAsia="zh-CN"/>
        </w:rPr>
        <w:t>8</w:t>
      </w:r>
      <w:r>
        <w:rPr>
          <w:rFonts w:hint="eastAsia" w:ascii="Arial" w:hAnsi="Arial" w:eastAsia="黑体"/>
          <w:b/>
          <w:bCs w:val="0"/>
          <w:sz w:val="24"/>
        </w:rPr>
        <w:t>月</w:t>
      </w:r>
      <w:r>
        <w:rPr>
          <w:rFonts w:hint="eastAsia" w:ascii="Arial" w:hAnsi="Arial" w:eastAsia="黑体"/>
          <w:b/>
          <w:bCs w:val="0"/>
          <w:sz w:val="24"/>
          <w:lang w:val="en-US" w:eastAsia="zh-CN"/>
        </w:rPr>
        <w:t>1</w:t>
      </w:r>
      <w:r>
        <w:rPr>
          <w:rFonts w:hint="eastAsia" w:ascii="Arial" w:hAnsi="Arial" w:eastAsia="黑体"/>
          <w:b/>
          <w:bCs w:val="0"/>
          <w:sz w:val="24"/>
        </w:rPr>
        <w:t>8～</w:t>
      </w:r>
      <w:r>
        <w:rPr>
          <w:rFonts w:hint="eastAsia" w:ascii="Arial" w:hAnsi="Arial" w:eastAsia="黑体"/>
          <w:b/>
          <w:bCs w:val="0"/>
          <w:sz w:val="24"/>
          <w:lang w:val="en-US" w:eastAsia="zh-CN"/>
        </w:rPr>
        <w:t>20</w:t>
      </w:r>
      <w:r>
        <w:rPr>
          <w:rFonts w:hint="eastAsia" w:ascii="Arial" w:hAnsi="Arial" w:eastAsia="黑体"/>
          <w:b/>
          <w:bCs w:val="0"/>
          <w:sz w:val="24"/>
        </w:rPr>
        <w:t xml:space="preserve">日 </w:t>
      </w:r>
      <w:r>
        <w:rPr>
          <w:rFonts w:hint="eastAsia" w:ascii="Arial" w:hAnsi="Arial" w:eastAsia="黑体"/>
          <w:b/>
          <w:bCs w:val="0"/>
          <w:sz w:val="24"/>
          <w:lang w:val="en-US" w:eastAsia="zh-CN"/>
        </w:rPr>
        <w:t xml:space="preserve">  </w:t>
      </w:r>
      <w:r>
        <w:rPr>
          <w:rFonts w:hint="eastAsia" w:ascii="Arial" w:hAnsi="Arial" w:eastAsia="黑体"/>
          <w:b/>
          <w:bCs w:val="0"/>
          <w:sz w:val="24"/>
        </w:rPr>
        <w:t xml:space="preserve"> 地点：</w:t>
      </w:r>
      <w:r>
        <w:rPr>
          <w:rFonts w:hint="eastAsia" w:ascii="Arial" w:hAnsi="Arial" w:eastAsia="黑体"/>
          <w:b/>
          <w:bCs w:val="0"/>
          <w:sz w:val="24"/>
          <w:lang w:eastAsia="zh-CN"/>
        </w:rPr>
        <w:t>北京九华山庄</w:t>
      </w:r>
      <w:r>
        <w:rPr>
          <w:rFonts w:hint="eastAsia" w:ascii="Arial" w:hAnsi="Arial" w:eastAsia="黑体"/>
          <w:b/>
          <w:bCs w:val="0"/>
          <w:sz w:val="24"/>
          <w:lang w:val="en-US" w:eastAsia="zh-CN"/>
        </w:rPr>
        <w:t xml:space="preserve">    联系人：        </w:t>
      </w:r>
    </w:p>
    <w:bookmarkEnd w:id="0"/>
    <w:tbl>
      <w:tblPr>
        <w:tblStyle w:val="4"/>
        <w:tblW w:w="8669" w:type="dxa"/>
        <w:jc w:val="center"/>
        <w:tblInd w:w="10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055"/>
        <w:gridCol w:w="760"/>
        <w:gridCol w:w="876"/>
        <w:gridCol w:w="614"/>
        <w:gridCol w:w="1205"/>
        <w:gridCol w:w="1019"/>
        <w:gridCol w:w="181"/>
        <w:gridCol w:w="1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9" w:hRule="atLeast"/>
          <w:jc w:val="center"/>
        </w:trPr>
        <w:tc>
          <w:tcPr>
            <w:tcW w:w="1324" w:type="dxa"/>
            <w:noWrap w:val="0"/>
            <w:vAlign w:val="center"/>
          </w:tcPr>
          <w:p>
            <w:pPr>
              <w:jc w:val="center"/>
              <w:rPr>
                <w:rFonts w:hint="eastAsia" w:ascii="Arial" w:hAnsi="Arial"/>
                <w:b/>
                <w:color w:val="FF0000"/>
                <w:sz w:val="21"/>
                <w:szCs w:val="21"/>
              </w:rPr>
            </w:pPr>
            <w:r>
              <w:rPr>
                <w:rFonts w:hint="eastAsia" w:ascii="Arial" w:hAnsi="Arial"/>
                <w:b/>
                <w:sz w:val="21"/>
                <w:szCs w:val="21"/>
              </w:rPr>
              <w:t>单位名称</w:t>
            </w:r>
          </w:p>
        </w:tc>
        <w:tc>
          <w:tcPr>
            <w:tcW w:w="7345" w:type="dxa"/>
            <w:gridSpan w:val="8"/>
            <w:noWrap w:val="0"/>
            <w:vAlign w:val="center"/>
          </w:tcPr>
          <w:p>
            <w:pPr>
              <w:rPr>
                <w:rFonts w:hint="eastAsia" w:ascii="Arial" w:hAnsi="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7" w:hRule="atLeast"/>
          <w:jc w:val="center"/>
        </w:trPr>
        <w:tc>
          <w:tcPr>
            <w:tcW w:w="1324" w:type="dxa"/>
            <w:noWrap w:val="0"/>
            <w:vAlign w:val="center"/>
          </w:tcPr>
          <w:p>
            <w:pPr>
              <w:jc w:val="center"/>
              <w:rPr>
                <w:rFonts w:hint="eastAsia" w:ascii="Arial" w:hAnsi="Arial"/>
                <w:b/>
                <w:color w:val="FF0000"/>
                <w:sz w:val="21"/>
                <w:szCs w:val="21"/>
              </w:rPr>
            </w:pPr>
            <w:r>
              <w:rPr>
                <w:rFonts w:hint="eastAsia" w:ascii="Arial" w:hAnsi="Arial"/>
                <w:b/>
                <w:sz w:val="21"/>
                <w:szCs w:val="21"/>
              </w:rPr>
              <w:t>联系地址</w:t>
            </w:r>
          </w:p>
        </w:tc>
        <w:tc>
          <w:tcPr>
            <w:tcW w:w="4510" w:type="dxa"/>
            <w:gridSpan w:val="5"/>
            <w:noWrap w:val="0"/>
            <w:vAlign w:val="center"/>
          </w:tcPr>
          <w:p>
            <w:pPr>
              <w:rPr>
                <w:rFonts w:hint="eastAsia" w:ascii="Arial" w:hAnsi="Arial"/>
                <w:sz w:val="21"/>
                <w:szCs w:val="21"/>
              </w:rPr>
            </w:pPr>
          </w:p>
        </w:tc>
        <w:tc>
          <w:tcPr>
            <w:tcW w:w="1200" w:type="dxa"/>
            <w:gridSpan w:val="2"/>
            <w:noWrap w:val="0"/>
            <w:vAlign w:val="center"/>
          </w:tcPr>
          <w:p>
            <w:pPr>
              <w:jc w:val="center"/>
              <w:rPr>
                <w:rFonts w:hint="eastAsia" w:ascii="Arial" w:hAnsi="Arial"/>
                <w:b/>
                <w:sz w:val="21"/>
                <w:szCs w:val="21"/>
              </w:rPr>
            </w:pPr>
            <w:r>
              <w:rPr>
                <w:rFonts w:hint="eastAsia" w:ascii="Arial" w:hAnsi="Arial"/>
                <w:b/>
                <w:sz w:val="21"/>
                <w:szCs w:val="21"/>
              </w:rPr>
              <w:t>邮编</w:t>
            </w:r>
          </w:p>
        </w:tc>
        <w:tc>
          <w:tcPr>
            <w:tcW w:w="1635" w:type="dxa"/>
            <w:noWrap w:val="0"/>
            <w:vAlign w:val="center"/>
          </w:tcPr>
          <w:p>
            <w:pPr>
              <w:rPr>
                <w:rFonts w:hint="eastAsia" w:ascii="Arial" w:hAnsi="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4" w:hRule="atLeast"/>
          <w:jc w:val="center"/>
        </w:trPr>
        <w:tc>
          <w:tcPr>
            <w:tcW w:w="1324" w:type="dxa"/>
            <w:noWrap w:val="0"/>
            <w:vAlign w:val="center"/>
          </w:tcPr>
          <w:p>
            <w:pPr>
              <w:jc w:val="center"/>
              <w:rPr>
                <w:rFonts w:hint="eastAsia" w:ascii="Arial" w:hAnsi="Arial"/>
                <w:b/>
                <w:color w:val="FF0000"/>
                <w:sz w:val="21"/>
                <w:szCs w:val="21"/>
              </w:rPr>
            </w:pPr>
            <w:r>
              <w:rPr>
                <w:rFonts w:hint="eastAsia" w:ascii="Arial" w:hAnsi="Arial"/>
                <w:b/>
                <w:sz w:val="21"/>
                <w:szCs w:val="21"/>
              </w:rPr>
              <w:t>联系人</w:t>
            </w:r>
          </w:p>
        </w:tc>
        <w:tc>
          <w:tcPr>
            <w:tcW w:w="1815" w:type="dxa"/>
            <w:gridSpan w:val="2"/>
            <w:noWrap w:val="0"/>
            <w:vAlign w:val="center"/>
          </w:tcPr>
          <w:p>
            <w:pPr>
              <w:jc w:val="left"/>
              <w:rPr>
                <w:rFonts w:hint="eastAsia" w:ascii="Arial" w:hAnsi="Arial"/>
                <w:sz w:val="21"/>
                <w:szCs w:val="21"/>
              </w:rPr>
            </w:pPr>
          </w:p>
        </w:tc>
        <w:tc>
          <w:tcPr>
            <w:tcW w:w="876" w:type="dxa"/>
            <w:noWrap w:val="0"/>
            <w:vAlign w:val="center"/>
          </w:tcPr>
          <w:p>
            <w:pPr>
              <w:jc w:val="center"/>
              <w:rPr>
                <w:rFonts w:hint="eastAsia" w:ascii="Arial" w:hAnsi="Arial"/>
                <w:b/>
                <w:sz w:val="21"/>
                <w:szCs w:val="21"/>
              </w:rPr>
            </w:pPr>
            <w:r>
              <w:rPr>
                <w:rFonts w:hint="eastAsia" w:ascii="Arial" w:hAnsi="Arial"/>
                <w:b/>
                <w:sz w:val="21"/>
                <w:szCs w:val="21"/>
              </w:rPr>
              <w:t>职位</w:t>
            </w:r>
          </w:p>
        </w:tc>
        <w:tc>
          <w:tcPr>
            <w:tcW w:w="1819" w:type="dxa"/>
            <w:gridSpan w:val="2"/>
            <w:noWrap w:val="0"/>
            <w:vAlign w:val="center"/>
          </w:tcPr>
          <w:p>
            <w:pPr>
              <w:jc w:val="left"/>
              <w:rPr>
                <w:rFonts w:hint="eastAsia" w:ascii="Arial" w:hAnsi="Arial"/>
                <w:sz w:val="21"/>
                <w:szCs w:val="21"/>
              </w:rPr>
            </w:pPr>
          </w:p>
        </w:tc>
        <w:tc>
          <w:tcPr>
            <w:tcW w:w="1200" w:type="dxa"/>
            <w:gridSpan w:val="2"/>
            <w:noWrap w:val="0"/>
            <w:vAlign w:val="center"/>
          </w:tcPr>
          <w:p>
            <w:pPr>
              <w:jc w:val="center"/>
              <w:rPr>
                <w:rFonts w:hint="eastAsia" w:ascii="Arial" w:hAnsi="Arial"/>
                <w:b/>
                <w:color w:val="FF0000"/>
                <w:sz w:val="21"/>
                <w:szCs w:val="21"/>
              </w:rPr>
            </w:pPr>
            <w:r>
              <w:rPr>
                <w:rFonts w:hint="eastAsia" w:ascii="Arial" w:hAnsi="Arial"/>
                <w:b/>
                <w:sz w:val="21"/>
                <w:szCs w:val="21"/>
              </w:rPr>
              <w:t>手机</w:t>
            </w:r>
          </w:p>
        </w:tc>
        <w:tc>
          <w:tcPr>
            <w:tcW w:w="1635" w:type="dxa"/>
            <w:noWrap w:val="0"/>
            <w:vAlign w:val="center"/>
          </w:tcPr>
          <w:p>
            <w:pPr>
              <w:jc w:val="left"/>
              <w:rPr>
                <w:rFonts w:hint="eastAsia" w:ascii="Arial" w:hAnsi="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jc w:val="center"/>
        </w:trPr>
        <w:tc>
          <w:tcPr>
            <w:tcW w:w="1324" w:type="dxa"/>
            <w:noWrap w:val="0"/>
            <w:vAlign w:val="center"/>
          </w:tcPr>
          <w:p>
            <w:pPr>
              <w:jc w:val="center"/>
              <w:rPr>
                <w:rFonts w:hint="eastAsia" w:ascii="Arial" w:hAnsi="Arial"/>
                <w:b/>
                <w:sz w:val="21"/>
                <w:szCs w:val="21"/>
              </w:rPr>
            </w:pPr>
            <w:r>
              <w:rPr>
                <w:rFonts w:hint="eastAsia" w:ascii="Arial" w:hAnsi="Arial"/>
                <w:b/>
                <w:sz w:val="21"/>
                <w:szCs w:val="21"/>
              </w:rPr>
              <w:t>电话</w:t>
            </w:r>
          </w:p>
        </w:tc>
        <w:tc>
          <w:tcPr>
            <w:tcW w:w="1815" w:type="dxa"/>
            <w:gridSpan w:val="2"/>
            <w:noWrap w:val="0"/>
            <w:vAlign w:val="center"/>
          </w:tcPr>
          <w:p>
            <w:pPr>
              <w:jc w:val="left"/>
              <w:rPr>
                <w:rFonts w:hint="eastAsia" w:ascii="Arial" w:hAnsi="Arial"/>
                <w:sz w:val="21"/>
                <w:szCs w:val="21"/>
              </w:rPr>
            </w:pPr>
          </w:p>
        </w:tc>
        <w:tc>
          <w:tcPr>
            <w:tcW w:w="876" w:type="dxa"/>
            <w:noWrap w:val="0"/>
            <w:vAlign w:val="center"/>
          </w:tcPr>
          <w:p>
            <w:pPr>
              <w:jc w:val="center"/>
              <w:rPr>
                <w:rFonts w:hint="eastAsia" w:ascii="Arial" w:hAnsi="Arial"/>
                <w:b/>
                <w:sz w:val="21"/>
                <w:szCs w:val="21"/>
              </w:rPr>
            </w:pPr>
            <w:r>
              <w:rPr>
                <w:rFonts w:hint="eastAsia" w:ascii="Arial" w:hAnsi="Arial"/>
                <w:b/>
                <w:sz w:val="21"/>
                <w:szCs w:val="21"/>
              </w:rPr>
              <w:t>传真</w:t>
            </w:r>
          </w:p>
        </w:tc>
        <w:tc>
          <w:tcPr>
            <w:tcW w:w="1819" w:type="dxa"/>
            <w:gridSpan w:val="2"/>
            <w:noWrap w:val="0"/>
            <w:vAlign w:val="center"/>
          </w:tcPr>
          <w:p>
            <w:pPr>
              <w:jc w:val="left"/>
              <w:rPr>
                <w:rFonts w:hint="eastAsia" w:ascii="Arial" w:hAnsi="Arial"/>
                <w:sz w:val="21"/>
                <w:szCs w:val="21"/>
              </w:rPr>
            </w:pPr>
          </w:p>
        </w:tc>
        <w:tc>
          <w:tcPr>
            <w:tcW w:w="1200" w:type="dxa"/>
            <w:gridSpan w:val="2"/>
            <w:noWrap w:val="0"/>
            <w:vAlign w:val="center"/>
          </w:tcPr>
          <w:p>
            <w:pPr>
              <w:jc w:val="center"/>
              <w:rPr>
                <w:rFonts w:hint="eastAsia" w:ascii="Arial" w:hAnsi="Arial"/>
                <w:b/>
                <w:color w:val="FF0000"/>
                <w:sz w:val="21"/>
                <w:szCs w:val="21"/>
              </w:rPr>
            </w:pPr>
            <w:r>
              <w:rPr>
                <w:rFonts w:hint="eastAsia" w:ascii="Arial" w:hAnsi="Arial"/>
                <w:b/>
                <w:sz w:val="21"/>
                <w:szCs w:val="21"/>
              </w:rPr>
              <w:t>邮箱</w:t>
            </w:r>
          </w:p>
        </w:tc>
        <w:tc>
          <w:tcPr>
            <w:tcW w:w="1635" w:type="dxa"/>
            <w:noWrap w:val="0"/>
            <w:vAlign w:val="center"/>
          </w:tcPr>
          <w:p>
            <w:pPr>
              <w:jc w:val="left"/>
              <w:rPr>
                <w:rFonts w:hint="eastAsia" w:ascii="Arial" w:hAnsi="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9" w:hRule="atLeast"/>
          <w:jc w:val="center"/>
        </w:trPr>
        <w:tc>
          <w:tcPr>
            <w:tcW w:w="8669" w:type="dxa"/>
            <w:gridSpan w:val="9"/>
            <w:noWrap w:val="0"/>
            <w:vAlign w:val="center"/>
          </w:tcPr>
          <w:p>
            <w:pPr>
              <w:jc w:val="center"/>
              <w:rPr>
                <w:rFonts w:hint="eastAsia" w:ascii="Arial" w:hAnsi="Arial"/>
                <w:b/>
                <w:sz w:val="21"/>
                <w:szCs w:val="21"/>
              </w:rPr>
            </w:pPr>
            <w:r>
              <w:rPr>
                <w:rFonts w:hint="eastAsia" w:ascii="Arial" w:hAnsi="Arial"/>
                <w:b/>
                <w:bCs/>
                <w:sz w:val="21"/>
                <w:szCs w:val="21"/>
              </w:rPr>
              <w:t>展</w:t>
            </w:r>
            <w:r>
              <w:rPr>
                <w:rFonts w:hint="eastAsia" w:ascii="Arial" w:hAnsi="Arial"/>
                <w:b/>
                <w:bCs/>
                <w:sz w:val="21"/>
                <w:szCs w:val="21"/>
                <w:lang w:eastAsia="zh-CN"/>
              </w:rPr>
              <w:t>位</w:t>
            </w:r>
            <w:r>
              <w:rPr>
                <w:rFonts w:hint="eastAsia" w:ascii="Arial" w:hAnsi="Arial"/>
                <w:b/>
                <w:bCs/>
                <w:sz w:val="21"/>
                <w:szCs w:val="21"/>
              </w:rPr>
              <w:t>选择</w:t>
            </w:r>
            <w:r>
              <w:rPr>
                <w:rFonts w:hint="eastAsia" w:ascii="Arial" w:hAnsi="Arial"/>
                <w:b/>
                <w:bCs/>
                <w:color w:val="FF0000"/>
                <w:sz w:val="21"/>
                <w:szCs w:val="21"/>
              </w:rPr>
              <w:t>（</w:t>
            </w:r>
            <w:r>
              <w:rPr>
                <w:rFonts w:hint="eastAsia" w:ascii="Arial" w:hAnsi="Arial"/>
                <w:b/>
                <w:bCs/>
                <w:color w:val="FF0000"/>
                <w:sz w:val="21"/>
                <w:szCs w:val="21"/>
                <w:lang w:val="en-US" w:eastAsia="zh-CN"/>
              </w:rPr>
              <w:t>注：参展企业享有2个免费参会名额</w:t>
            </w:r>
            <w:r>
              <w:rPr>
                <w:rFonts w:hint="eastAsia" w:ascii="Arial" w:hAnsi="Arial"/>
                <w:b/>
                <w:bCs/>
                <w:color w:val="FF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6" w:hRule="atLeast"/>
          <w:jc w:val="center"/>
        </w:trPr>
        <w:tc>
          <w:tcPr>
            <w:tcW w:w="5834" w:type="dxa"/>
            <w:gridSpan w:val="6"/>
            <w:noWrap w:val="0"/>
            <w:vAlign w:val="center"/>
          </w:tcPr>
          <w:p>
            <w:pPr>
              <w:jc w:val="center"/>
              <w:rPr>
                <w:rFonts w:hint="eastAsia" w:ascii="Arial" w:hAnsi="Arial"/>
                <w:b/>
                <w:sz w:val="21"/>
                <w:szCs w:val="21"/>
              </w:rPr>
            </w:pPr>
            <w:r>
              <w:rPr>
                <w:rFonts w:hint="eastAsia" w:ascii="Arial" w:hAnsi="Arial"/>
                <w:b/>
                <w:sz w:val="21"/>
                <w:szCs w:val="21"/>
              </w:rPr>
              <w:t xml:space="preserve"> 展位类型</w:t>
            </w:r>
          </w:p>
        </w:tc>
        <w:tc>
          <w:tcPr>
            <w:tcW w:w="1200" w:type="dxa"/>
            <w:gridSpan w:val="2"/>
            <w:noWrap w:val="0"/>
            <w:vAlign w:val="center"/>
          </w:tcPr>
          <w:p>
            <w:pPr>
              <w:jc w:val="center"/>
              <w:rPr>
                <w:rFonts w:hint="eastAsia" w:ascii="Arial" w:hAnsi="Arial"/>
                <w:b/>
                <w:sz w:val="21"/>
                <w:szCs w:val="21"/>
              </w:rPr>
            </w:pPr>
            <w:r>
              <w:rPr>
                <w:rFonts w:hint="eastAsia" w:ascii="Arial" w:hAnsi="Arial"/>
                <w:b/>
                <w:sz w:val="21"/>
                <w:szCs w:val="21"/>
              </w:rPr>
              <w:t>数量</w:t>
            </w:r>
          </w:p>
        </w:tc>
        <w:tc>
          <w:tcPr>
            <w:tcW w:w="1635" w:type="dxa"/>
            <w:noWrap w:val="0"/>
            <w:vAlign w:val="center"/>
          </w:tcPr>
          <w:p>
            <w:pPr>
              <w:jc w:val="center"/>
              <w:rPr>
                <w:rFonts w:hint="eastAsia" w:ascii="Arial" w:hAnsi="Arial"/>
                <w:b/>
                <w:color w:val="000000"/>
                <w:sz w:val="21"/>
                <w:szCs w:val="21"/>
              </w:rPr>
            </w:pPr>
            <w:r>
              <w:rPr>
                <w:rFonts w:hint="eastAsia" w:ascii="Arial" w:hAnsi="Arial"/>
                <w:b/>
                <w:color w:val="000000"/>
                <w:sz w:val="21"/>
                <w:szCs w:val="21"/>
              </w:rPr>
              <w:t>展位尺寸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jc w:val="center"/>
        </w:trPr>
        <w:tc>
          <w:tcPr>
            <w:tcW w:w="5834" w:type="dxa"/>
            <w:gridSpan w:val="6"/>
            <w:noWrap w:val="0"/>
            <w:vAlign w:val="center"/>
          </w:tcPr>
          <w:p>
            <w:pPr>
              <w:numPr>
                <w:ilvl w:val="0"/>
                <w:numId w:val="1"/>
              </w:numPr>
              <w:ind w:left="0" w:firstLine="0"/>
              <w:rPr>
                <w:rFonts w:hint="eastAsia" w:ascii="Arial" w:hAnsi="Arial"/>
                <w:sz w:val="21"/>
                <w:szCs w:val="21"/>
              </w:rPr>
            </w:pPr>
            <w:r>
              <w:rPr>
                <w:rFonts w:hint="eastAsia" w:ascii="Arial" w:hAnsi="Arial"/>
                <w:sz w:val="21"/>
                <w:szCs w:val="21"/>
                <w:lang w:eastAsia="zh-CN"/>
              </w:rPr>
              <w:t>标准展位：国内</w:t>
            </w:r>
            <w:r>
              <w:rPr>
                <w:rFonts w:hint="eastAsia" w:ascii="Arial" w:hAnsi="Arial"/>
                <w:sz w:val="21"/>
                <w:szCs w:val="21"/>
              </w:rPr>
              <w:t>￥</w:t>
            </w:r>
            <w:r>
              <w:rPr>
                <w:rFonts w:hint="eastAsia" w:ascii="Arial" w:hAnsi="Arial"/>
                <w:sz w:val="21"/>
                <w:szCs w:val="21"/>
                <w:lang w:val="en-US" w:eastAsia="zh-CN"/>
              </w:rPr>
              <w:t>12800</w:t>
            </w:r>
            <w:r>
              <w:rPr>
                <w:rFonts w:hint="eastAsia" w:ascii="Arial" w:hAnsi="Arial"/>
                <w:sz w:val="21"/>
                <w:szCs w:val="21"/>
              </w:rPr>
              <w:t>元/个</w:t>
            </w:r>
            <w:r>
              <w:rPr>
                <w:rFonts w:hint="eastAsia" w:ascii="Arial" w:hAnsi="Arial"/>
                <w:sz w:val="21"/>
                <w:szCs w:val="21"/>
                <w:lang w:eastAsia="zh-CN"/>
              </w:rPr>
              <w:t>；国外：</w:t>
            </w:r>
            <w:r>
              <w:rPr>
                <w:rFonts w:hint="eastAsia" w:ascii="Arial" w:hAnsi="Arial"/>
                <w:sz w:val="21"/>
                <w:szCs w:val="21"/>
                <w:lang w:val="en-US" w:eastAsia="zh-CN"/>
              </w:rPr>
              <w:t xml:space="preserve">$ </w:t>
            </w:r>
            <w:r>
              <w:rPr>
                <w:rFonts w:hint="eastAsia" w:ascii="宋体" w:hAnsi="宋体" w:cs="宋体"/>
                <w:color w:val="000000"/>
                <w:sz w:val="21"/>
                <w:szCs w:val="21"/>
              </w:rPr>
              <w:t>3000</w:t>
            </w:r>
            <w:r>
              <w:rPr>
                <w:rFonts w:hint="eastAsia" w:ascii="Arial" w:hAnsi="Arial"/>
                <w:sz w:val="21"/>
                <w:szCs w:val="21"/>
              </w:rPr>
              <w:t>元/个</w:t>
            </w:r>
          </w:p>
        </w:tc>
        <w:tc>
          <w:tcPr>
            <w:tcW w:w="1200" w:type="dxa"/>
            <w:gridSpan w:val="2"/>
            <w:noWrap w:val="0"/>
            <w:vAlign w:val="center"/>
          </w:tcPr>
          <w:p>
            <w:pPr>
              <w:jc w:val="center"/>
              <w:rPr>
                <w:rFonts w:hint="eastAsia" w:ascii="Arial" w:hAnsi="Arial"/>
                <w:sz w:val="21"/>
                <w:szCs w:val="21"/>
              </w:rPr>
            </w:pPr>
            <w:r>
              <w:rPr>
                <w:rFonts w:hint="eastAsia" w:ascii="Arial" w:hAnsi="Arial"/>
                <w:sz w:val="21"/>
                <w:szCs w:val="21"/>
                <w:u w:val="single"/>
              </w:rPr>
              <w:t xml:space="preserve">     </w:t>
            </w:r>
            <w:r>
              <w:rPr>
                <w:rFonts w:hint="eastAsia" w:ascii="Arial" w:hAnsi="Arial"/>
                <w:sz w:val="21"/>
                <w:szCs w:val="21"/>
              </w:rPr>
              <w:t>个</w:t>
            </w:r>
          </w:p>
        </w:tc>
        <w:tc>
          <w:tcPr>
            <w:tcW w:w="1635" w:type="dxa"/>
            <w:noWrap w:val="0"/>
            <w:vAlign w:val="center"/>
          </w:tcPr>
          <w:p>
            <w:pPr>
              <w:jc w:val="center"/>
              <w:rPr>
                <w:rFonts w:hint="eastAsia" w:ascii="Arial" w:hAnsi="Arial" w:eastAsia="宋体"/>
                <w:sz w:val="21"/>
                <w:szCs w:val="21"/>
                <w:lang w:eastAsia="zh-CN"/>
              </w:rPr>
            </w:pPr>
            <w:r>
              <w:rPr>
                <w:rFonts w:hint="eastAsia" w:ascii="Arial" w:hAnsi="Arial"/>
                <w:sz w:val="21"/>
                <w:szCs w:val="21"/>
              </w:rPr>
              <w:t>3</w:t>
            </w:r>
            <w:r>
              <w:rPr>
                <w:rFonts w:hint="eastAsia" w:ascii="Arial" w:hAnsi="Arial"/>
                <w:sz w:val="21"/>
                <w:szCs w:val="21"/>
                <w:lang w:val="en-US" w:eastAsia="zh-CN"/>
              </w:rPr>
              <w:t>m*</w:t>
            </w:r>
            <w:r>
              <w:rPr>
                <w:rFonts w:hint="eastAsia" w:ascii="Arial" w:hAnsi="Arial"/>
                <w:sz w:val="21"/>
                <w:szCs w:val="21"/>
              </w:rPr>
              <w:t>3</w:t>
            </w:r>
            <w:r>
              <w:rPr>
                <w:rFonts w:hint="eastAsia" w:ascii="Arial" w:hAnsi="Arial"/>
                <w:sz w:val="21"/>
                <w:szCs w:val="21"/>
                <w:lang w:val="en-US" w:eastAsia="zh-CN"/>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jc w:val="center"/>
        </w:trPr>
        <w:tc>
          <w:tcPr>
            <w:tcW w:w="5834" w:type="dxa"/>
            <w:gridSpan w:val="6"/>
            <w:noWrap w:val="0"/>
            <w:vAlign w:val="center"/>
          </w:tcPr>
          <w:p>
            <w:pPr>
              <w:numPr>
                <w:ilvl w:val="0"/>
                <w:numId w:val="1"/>
              </w:numPr>
              <w:ind w:left="0" w:firstLine="0"/>
              <w:rPr>
                <w:rFonts w:hint="eastAsia" w:ascii="Arial" w:hAnsi="Arial"/>
                <w:sz w:val="21"/>
                <w:szCs w:val="21"/>
              </w:rPr>
            </w:pPr>
            <w:r>
              <w:rPr>
                <w:rFonts w:hint="eastAsia" w:ascii="Arial" w:hAnsi="Arial"/>
                <w:sz w:val="21"/>
                <w:szCs w:val="21"/>
              </w:rPr>
              <w:t>无装饰地面</w:t>
            </w:r>
            <w:r>
              <w:rPr>
                <w:rFonts w:hint="eastAsia" w:ascii="Arial" w:hAnsi="Arial"/>
                <w:sz w:val="21"/>
                <w:szCs w:val="21"/>
                <w:lang w:val="en-US" w:eastAsia="zh-CN"/>
              </w:rPr>
              <w:t>：</w:t>
            </w:r>
            <w:r>
              <w:rPr>
                <w:rFonts w:hint="eastAsia" w:ascii="Arial" w:hAnsi="Arial"/>
                <w:sz w:val="21"/>
                <w:szCs w:val="21"/>
                <w:lang w:eastAsia="zh-CN"/>
              </w:rPr>
              <w:t>国内</w:t>
            </w:r>
            <w:r>
              <w:rPr>
                <w:rFonts w:hint="eastAsia" w:ascii="Arial" w:hAnsi="Arial"/>
                <w:sz w:val="21"/>
                <w:szCs w:val="21"/>
              </w:rPr>
              <w:t>￥</w:t>
            </w:r>
            <w:r>
              <w:rPr>
                <w:rFonts w:hint="eastAsia" w:ascii="宋体" w:hAnsi="宋体" w:cs="宋体"/>
                <w:bCs/>
                <w:sz w:val="21"/>
                <w:szCs w:val="21"/>
              </w:rPr>
              <w:t>1</w:t>
            </w:r>
            <w:r>
              <w:rPr>
                <w:rFonts w:hint="eastAsia" w:ascii="宋体" w:hAnsi="宋体" w:cs="宋体"/>
                <w:bCs/>
                <w:sz w:val="21"/>
                <w:szCs w:val="21"/>
                <w:lang w:val="en-US" w:eastAsia="zh-CN"/>
              </w:rPr>
              <w:t>2</w:t>
            </w:r>
            <w:r>
              <w:rPr>
                <w:rFonts w:hint="eastAsia" w:ascii="宋体" w:hAnsi="宋体" w:cs="宋体"/>
                <w:bCs/>
                <w:sz w:val="21"/>
                <w:szCs w:val="21"/>
              </w:rPr>
              <w:t>80</w:t>
            </w:r>
            <w:r>
              <w:rPr>
                <w:rFonts w:hint="eastAsia" w:ascii="Arial" w:hAnsi="Arial"/>
                <w:sz w:val="21"/>
                <w:szCs w:val="21"/>
              </w:rPr>
              <w:t>元/</w:t>
            </w:r>
            <w:r>
              <w:rPr>
                <w:rFonts w:hint="eastAsia" w:ascii="Arial" w:hAnsi="Arial"/>
                <w:sz w:val="21"/>
                <w:szCs w:val="21"/>
                <w:lang w:val="en-US" w:eastAsia="zh-CN"/>
              </w:rPr>
              <w:t>m</w:t>
            </w:r>
            <w:r>
              <w:rPr>
                <w:rFonts w:hint="eastAsia" w:ascii="Arial" w:hAnsi="Arial"/>
                <w:sz w:val="21"/>
                <w:szCs w:val="21"/>
                <w:vertAlign w:val="superscript"/>
                <w:lang w:val="en-US" w:eastAsia="zh-CN"/>
              </w:rPr>
              <w:t>2</w:t>
            </w:r>
            <w:r>
              <w:rPr>
                <w:rFonts w:hint="eastAsia" w:ascii="Arial" w:hAnsi="Arial"/>
                <w:sz w:val="21"/>
                <w:szCs w:val="21"/>
                <w:lang w:eastAsia="zh-CN"/>
              </w:rPr>
              <w:t>；国外：</w:t>
            </w:r>
            <w:r>
              <w:rPr>
                <w:rFonts w:hint="eastAsia" w:ascii="Arial" w:hAnsi="Arial"/>
                <w:sz w:val="21"/>
                <w:szCs w:val="21"/>
                <w:lang w:val="en-US" w:eastAsia="zh-CN"/>
              </w:rPr>
              <w:t xml:space="preserve">$ </w:t>
            </w:r>
            <w:r>
              <w:rPr>
                <w:rFonts w:hint="eastAsia" w:ascii="宋体" w:hAnsi="宋体" w:cs="宋体"/>
                <w:color w:val="000000"/>
                <w:sz w:val="21"/>
                <w:szCs w:val="21"/>
                <w:lang w:val="en-US" w:eastAsia="zh-CN"/>
              </w:rPr>
              <w:t>300</w:t>
            </w:r>
            <w:r>
              <w:rPr>
                <w:rFonts w:hint="eastAsia" w:ascii="Arial" w:hAnsi="Arial"/>
                <w:sz w:val="21"/>
                <w:szCs w:val="21"/>
              </w:rPr>
              <w:t>元/</w:t>
            </w:r>
            <w:r>
              <w:rPr>
                <w:rFonts w:hint="eastAsia" w:ascii="Arial" w:hAnsi="Arial"/>
                <w:sz w:val="21"/>
                <w:szCs w:val="21"/>
                <w:lang w:val="en-US" w:eastAsia="zh-CN"/>
              </w:rPr>
              <w:t>m</w:t>
            </w:r>
            <w:r>
              <w:rPr>
                <w:rFonts w:hint="eastAsia" w:ascii="Arial" w:hAnsi="Arial"/>
                <w:sz w:val="21"/>
                <w:szCs w:val="21"/>
                <w:vertAlign w:val="superscript"/>
                <w:lang w:val="en-US" w:eastAsia="zh-CN"/>
              </w:rPr>
              <w:t>2</w:t>
            </w:r>
            <w:r>
              <w:rPr>
                <w:rFonts w:hint="eastAsia" w:ascii="Arial" w:hAnsi="Arial"/>
                <w:sz w:val="21"/>
                <w:szCs w:val="21"/>
              </w:rPr>
              <w:t xml:space="preserve">　 </w:t>
            </w:r>
          </w:p>
        </w:tc>
        <w:tc>
          <w:tcPr>
            <w:tcW w:w="1200" w:type="dxa"/>
            <w:gridSpan w:val="2"/>
            <w:noWrap w:val="0"/>
            <w:vAlign w:val="center"/>
          </w:tcPr>
          <w:p>
            <w:pPr>
              <w:jc w:val="center"/>
              <w:rPr>
                <w:rFonts w:hint="eastAsia" w:ascii="Arial" w:hAnsi="Arial"/>
                <w:sz w:val="21"/>
                <w:szCs w:val="21"/>
                <w:u w:val="single"/>
              </w:rPr>
            </w:pPr>
            <w:r>
              <w:rPr>
                <w:rFonts w:hint="eastAsia" w:ascii="Arial" w:hAnsi="Arial"/>
                <w:sz w:val="21"/>
                <w:szCs w:val="21"/>
                <w:u w:val="single"/>
              </w:rPr>
              <w:t xml:space="preserve">     </w:t>
            </w:r>
            <w:r>
              <w:rPr>
                <w:rFonts w:hint="eastAsia" w:ascii="Arial" w:hAnsi="Arial"/>
                <w:sz w:val="21"/>
                <w:szCs w:val="21"/>
                <w:lang w:val="en-US" w:eastAsia="zh-CN"/>
              </w:rPr>
              <w:t>m</w:t>
            </w:r>
            <w:r>
              <w:rPr>
                <w:rFonts w:hint="eastAsia" w:ascii="Arial" w:hAnsi="Arial"/>
                <w:sz w:val="21"/>
                <w:szCs w:val="21"/>
                <w:vertAlign w:val="superscript"/>
                <w:lang w:val="en-US" w:eastAsia="zh-CN"/>
              </w:rPr>
              <w:t>2</w:t>
            </w:r>
          </w:p>
        </w:tc>
        <w:tc>
          <w:tcPr>
            <w:tcW w:w="1635" w:type="dxa"/>
            <w:noWrap w:val="0"/>
            <w:vAlign w:val="center"/>
          </w:tcPr>
          <w:p>
            <w:pPr>
              <w:jc w:val="center"/>
              <w:rPr>
                <w:rFonts w:hint="eastAsia" w:ascii="Arial" w:hAnsi="Arial" w:eastAsia="宋体"/>
                <w:sz w:val="21"/>
                <w:szCs w:val="21"/>
                <w:lang w:eastAsia="zh-CN"/>
              </w:rPr>
            </w:pPr>
            <w:r>
              <w:rPr>
                <w:rFonts w:hint="eastAsia" w:ascii="Arial" w:hAnsi="Arial"/>
                <w:sz w:val="21"/>
                <w:szCs w:val="21"/>
                <w:lang w:val="en-US" w:eastAsia="zh-CN"/>
              </w:rPr>
              <w:t xml:space="preserve"> </w:t>
            </w:r>
            <w:r>
              <w:rPr>
                <w:rFonts w:hint="eastAsia" w:ascii="Arial" w:hAnsi="Arial"/>
                <w:sz w:val="21"/>
                <w:szCs w:val="21"/>
              </w:rPr>
              <w:t>（36</w:t>
            </w:r>
            <w:r>
              <w:rPr>
                <w:rFonts w:hint="eastAsia" w:ascii="Arial" w:hAnsi="Arial"/>
                <w:sz w:val="21"/>
                <w:szCs w:val="21"/>
                <w:lang w:val="en-US" w:eastAsia="zh-CN"/>
              </w:rPr>
              <w:t xml:space="preserve"> m</w:t>
            </w:r>
            <w:r>
              <w:rPr>
                <w:rFonts w:hint="eastAsia" w:ascii="Arial" w:hAnsi="Arial"/>
                <w:sz w:val="21"/>
                <w:szCs w:val="21"/>
                <w:vertAlign w:val="superscript"/>
                <w:lang w:val="en-US" w:eastAsia="zh-CN"/>
              </w:rPr>
              <w:t>2</w:t>
            </w:r>
            <w:r>
              <w:rPr>
                <w:rFonts w:hint="eastAsia" w:ascii="Arial" w:hAnsi="Arial"/>
                <w:sz w:val="21"/>
                <w:szCs w:val="21"/>
              </w:rPr>
              <w:t>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jc w:val="center"/>
        </w:trPr>
        <w:tc>
          <w:tcPr>
            <w:tcW w:w="8669" w:type="dxa"/>
            <w:gridSpan w:val="9"/>
            <w:noWrap w:val="0"/>
            <w:vAlign w:val="center"/>
          </w:tcPr>
          <w:p>
            <w:pPr>
              <w:jc w:val="center"/>
              <w:rPr>
                <w:rFonts w:hint="eastAsia" w:ascii="Arial" w:hAnsi="Arial"/>
                <w:sz w:val="21"/>
                <w:szCs w:val="21"/>
                <w:lang w:val="en-US" w:eastAsia="zh-CN"/>
              </w:rPr>
            </w:pPr>
            <w:r>
              <w:rPr>
                <w:rFonts w:hint="eastAsia" w:ascii="Arial" w:hAnsi="Arial"/>
                <w:b/>
                <w:bCs/>
                <w:sz w:val="21"/>
                <w:szCs w:val="21"/>
                <w:lang w:val="en-US" w:eastAsia="zh-CN"/>
              </w:rPr>
              <w:t>参会</w:t>
            </w:r>
            <w:r>
              <w:rPr>
                <w:rFonts w:hint="eastAsia" w:ascii="Arial" w:hAnsi="Arial"/>
                <w:b/>
                <w:bCs/>
                <w:sz w:val="21"/>
                <w:szCs w:val="21"/>
              </w:rPr>
              <w:t>选择</w:t>
            </w:r>
            <w:r>
              <w:rPr>
                <w:rFonts w:hint="eastAsia" w:ascii="Arial" w:hAnsi="Arial"/>
                <w:b/>
                <w:bCs/>
                <w:color w:val="FF0000"/>
                <w:sz w:val="21"/>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jc w:val="center"/>
        </w:trPr>
        <w:tc>
          <w:tcPr>
            <w:tcW w:w="2379" w:type="dxa"/>
            <w:gridSpan w:val="2"/>
            <w:noWrap w:val="0"/>
            <w:vAlign w:val="center"/>
          </w:tcPr>
          <w:p>
            <w:p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rPr>
              <w:t>参加人数</w:t>
            </w:r>
          </w:p>
        </w:tc>
        <w:tc>
          <w:tcPr>
            <w:tcW w:w="2250" w:type="dxa"/>
            <w:gridSpan w:val="3"/>
            <w:noWrap w:val="0"/>
            <w:vAlign w:val="center"/>
          </w:tcPr>
          <w:p>
            <w:pPr>
              <w:jc w:val="center"/>
              <w:rPr>
                <w:rFonts w:hint="eastAsia" w:ascii="宋体" w:hAnsi="宋体" w:eastAsia="宋体" w:cs="宋体"/>
                <w:b/>
                <w:bCs/>
                <w:sz w:val="21"/>
                <w:szCs w:val="21"/>
              </w:rPr>
            </w:pPr>
          </w:p>
        </w:tc>
        <w:tc>
          <w:tcPr>
            <w:tcW w:w="2224" w:type="dxa"/>
            <w:gridSpan w:val="2"/>
            <w:noWrap w:val="0"/>
            <w:vAlign w:val="center"/>
          </w:tcPr>
          <w:p>
            <w:p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费用（2000元/人）</w:t>
            </w:r>
          </w:p>
        </w:tc>
        <w:tc>
          <w:tcPr>
            <w:tcW w:w="1816" w:type="dxa"/>
            <w:gridSpan w:val="2"/>
            <w:noWrap w:val="0"/>
            <w:vAlign w:val="center"/>
          </w:tcPr>
          <w:p>
            <w:pPr>
              <w:jc w:val="center"/>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jc w:val="center"/>
        </w:trPr>
        <w:tc>
          <w:tcPr>
            <w:tcW w:w="2379" w:type="dxa"/>
            <w:gridSpan w:val="2"/>
            <w:noWrap w:val="0"/>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参会代表姓名</w:t>
            </w:r>
          </w:p>
        </w:tc>
        <w:tc>
          <w:tcPr>
            <w:tcW w:w="2250" w:type="dxa"/>
            <w:gridSpan w:val="3"/>
            <w:noWrap w:val="0"/>
            <w:vAlign w:val="center"/>
          </w:tcPr>
          <w:p>
            <w:pPr>
              <w:jc w:val="center"/>
              <w:rPr>
                <w:rFonts w:hint="eastAsia" w:ascii="宋体" w:hAnsi="宋体" w:eastAsia="宋体" w:cs="宋体"/>
                <w:b/>
                <w:bCs/>
                <w:sz w:val="21"/>
                <w:szCs w:val="21"/>
              </w:rPr>
            </w:pPr>
          </w:p>
        </w:tc>
        <w:tc>
          <w:tcPr>
            <w:tcW w:w="2224" w:type="dxa"/>
            <w:gridSpan w:val="2"/>
            <w:noWrap w:val="0"/>
            <w:vAlign w:val="center"/>
          </w:tcPr>
          <w:p>
            <w:p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手机</w:t>
            </w:r>
          </w:p>
        </w:tc>
        <w:tc>
          <w:tcPr>
            <w:tcW w:w="1816" w:type="dxa"/>
            <w:gridSpan w:val="2"/>
            <w:noWrap w:val="0"/>
            <w:vAlign w:val="center"/>
          </w:tcPr>
          <w:p>
            <w:pPr>
              <w:jc w:val="center"/>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jc w:val="center"/>
        </w:trPr>
        <w:tc>
          <w:tcPr>
            <w:tcW w:w="2379" w:type="dxa"/>
            <w:gridSpan w:val="2"/>
            <w:noWrap w:val="0"/>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参会代表姓名</w:t>
            </w:r>
          </w:p>
        </w:tc>
        <w:tc>
          <w:tcPr>
            <w:tcW w:w="2250" w:type="dxa"/>
            <w:gridSpan w:val="3"/>
            <w:noWrap w:val="0"/>
            <w:vAlign w:val="center"/>
          </w:tcPr>
          <w:p>
            <w:pPr>
              <w:jc w:val="center"/>
              <w:rPr>
                <w:rFonts w:hint="eastAsia" w:ascii="宋体" w:hAnsi="宋体" w:eastAsia="宋体" w:cs="宋体"/>
                <w:b/>
                <w:bCs/>
                <w:sz w:val="21"/>
                <w:szCs w:val="21"/>
              </w:rPr>
            </w:pPr>
          </w:p>
        </w:tc>
        <w:tc>
          <w:tcPr>
            <w:tcW w:w="2224" w:type="dxa"/>
            <w:gridSpan w:val="2"/>
            <w:noWrap w:val="0"/>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lang w:val="en-US" w:eastAsia="zh-CN"/>
              </w:rPr>
              <w:t>手机</w:t>
            </w:r>
          </w:p>
        </w:tc>
        <w:tc>
          <w:tcPr>
            <w:tcW w:w="1816" w:type="dxa"/>
            <w:gridSpan w:val="2"/>
            <w:noWrap w:val="0"/>
            <w:vAlign w:val="center"/>
          </w:tcPr>
          <w:p>
            <w:pPr>
              <w:jc w:val="center"/>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2" w:hRule="atLeast"/>
          <w:jc w:val="center"/>
        </w:trPr>
        <w:tc>
          <w:tcPr>
            <w:tcW w:w="1324" w:type="dxa"/>
            <w:noWrap w:val="0"/>
            <w:vAlign w:val="center"/>
          </w:tcPr>
          <w:p>
            <w:pPr>
              <w:jc w:val="center"/>
              <w:rPr>
                <w:rFonts w:hint="eastAsia" w:ascii="Arial" w:hAnsi="Arial"/>
                <w:color w:val="FF0000"/>
                <w:sz w:val="21"/>
                <w:szCs w:val="21"/>
              </w:rPr>
            </w:pPr>
            <w:r>
              <w:rPr>
                <w:rFonts w:hint="eastAsia" w:ascii="Arial" w:hAnsi="Arial"/>
                <w:b/>
                <w:bCs/>
                <w:sz w:val="21"/>
                <w:szCs w:val="21"/>
              </w:rPr>
              <w:t>展商名录名称</w:t>
            </w:r>
            <w:r>
              <w:rPr>
                <w:rFonts w:hint="eastAsia" w:ascii="Arial" w:hAnsi="Arial"/>
                <w:b/>
                <w:bCs/>
                <w:color w:val="FF0000"/>
                <w:sz w:val="21"/>
                <w:szCs w:val="21"/>
              </w:rPr>
              <w:t>（必填）</w:t>
            </w:r>
          </w:p>
        </w:tc>
        <w:tc>
          <w:tcPr>
            <w:tcW w:w="7345" w:type="dxa"/>
            <w:gridSpan w:val="8"/>
            <w:noWrap w:val="0"/>
            <w:vAlign w:val="center"/>
          </w:tcPr>
          <w:p>
            <w:pPr>
              <w:rPr>
                <w:rFonts w:hint="eastAsia" w:ascii="Arial" w:hAnsi="Arial"/>
                <w:sz w:val="21"/>
                <w:szCs w:val="21"/>
              </w:rPr>
            </w:pPr>
            <w:r>
              <w:rPr>
                <w:rFonts w:hint="eastAsia" w:ascii="Arial" w:hAnsi="Arial"/>
                <w:sz w:val="21"/>
                <w:szCs w:val="21"/>
              </w:rPr>
              <w:t>中文</w:t>
            </w:r>
            <w:r>
              <w:rPr>
                <w:rFonts w:hint="eastAsia" w:ascii="Arial" w:hAnsi="Arial"/>
                <w:color w:val="FF0000"/>
                <w:sz w:val="21"/>
                <w:szCs w:val="21"/>
              </w:rPr>
              <w:t>（必填）</w:t>
            </w:r>
            <w:r>
              <w:rPr>
                <w:rFonts w:hint="eastAsia" w:ascii="Arial" w:hAnsi="Arial"/>
                <w:sz w:val="21"/>
                <w:szCs w:val="21"/>
              </w:rPr>
              <w:t>：</w:t>
            </w:r>
          </w:p>
          <w:p>
            <w:pPr>
              <w:rPr>
                <w:rFonts w:hint="eastAsia" w:ascii="Arial" w:hAnsi="Arial"/>
                <w:sz w:val="21"/>
                <w:szCs w:val="21"/>
              </w:rPr>
            </w:pPr>
            <w:r>
              <w:rPr>
                <w:rFonts w:hint="eastAsia" w:ascii="Arial" w:hAnsi="Arial"/>
                <w:sz w:val="21"/>
                <w:szCs w:val="21"/>
              </w:rPr>
              <w:t>英文</w:t>
            </w:r>
            <w:r>
              <w:rPr>
                <w:rFonts w:hint="eastAsia" w:ascii="Arial" w:hAnsi="Arial"/>
                <w:color w:val="FF0000"/>
                <w:sz w:val="21"/>
                <w:szCs w:val="21"/>
              </w:rPr>
              <w:t>（必填）</w:t>
            </w:r>
            <w:r>
              <w:rPr>
                <w:rFonts w:hint="eastAsia" w:ascii="Arial" w:hAnsi="Arial"/>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3" w:hRule="atLeast"/>
          <w:jc w:val="center"/>
        </w:trPr>
        <w:tc>
          <w:tcPr>
            <w:tcW w:w="1324" w:type="dxa"/>
            <w:noWrap w:val="0"/>
            <w:vAlign w:val="center"/>
          </w:tcPr>
          <w:p>
            <w:pPr>
              <w:jc w:val="center"/>
              <w:rPr>
                <w:rFonts w:hint="eastAsia" w:ascii="Arial" w:hAnsi="Arial"/>
                <w:b/>
                <w:bCs/>
                <w:sz w:val="21"/>
                <w:szCs w:val="21"/>
              </w:rPr>
            </w:pPr>
            <w:r>
              <w:rPr>
                <w:rFonts w:hint="eastAsia" w:ascii="Arial" w:hAnsi="Arial"/>
                <w:b/>
                <w:bCs/>
                <w:sz w:val="21"/>
                <w:szCs w:val="21"/>
              </w:rPr>
              <w:t>其他宣传</w:t>
            </w:r>
          </w:p>
          <w:p>
            <w:pPr>
              <w:jc w:val="center"/>
              <w:rPr>
                <w:rFonts w:hint="eastAsia" w:ascii="Arial" w:hAnsi="Arial"/>
                <w:color w:val="FF0000"/>
                <w:sz w:val="21"/>
                <w:szCs w:val="21"/>
              </w:rPr>
            </w:pPr>
            <w:r>
              <w:rPr>
                <w:rFonts w:hint="eastAsia" w:ascii="Arial" w:hAnsi="Arial"/>
                <w:b/>
                <w:bCs/>
                <w:color w:val="FF0000"/>
                <w:sz w:val="21"/>
                <w:szCs w:val="21"/>
              </w:rPr>
              <w:t>（如需要请打√）</w:t>
            </w:r>
          </w:p>
        </w:tc>
        <w:tc>
          <w:tcPr>
            <w:tcW w:w="7345" w:type="dxa"/>
            <w:gridSpan w:val="8"/>
            <w:noWrap w:val="0"/>
            <w:vAlign w:val="center"/>
          </w:tcPr>
          <w:p>
            <w:pPr>
              <w:widowControl/>
              <w:jc w:val="left"/>
              <w:rPr>
                <w:rFonts w:hint="eastAsia" w:ascii="Arial" w:hAnsi="Arial"/>
                <w:bCs/>
                <w:sz w:val="21"/>
                <w:szCs w:val="21"/>
                <w:lang w:eastAsia="zh-CN"/>
              </w:rPr>
            </w:pPr>
            <w:r>
              <w:rPr>
                <w:rFonts w:hint="eastAsia" w:ascii="Arial" w:hAnsi="Arial"/>
                <w:bCs/>
                <w:sz w:val="21"/>
                <w:szCs w:val="21"/>
              </w:rPr>
              <w:t>□</w:t>
            </w:r>
            <w:r>
              <w:rPr>
                <w:rFonts w:hint="eastAsia" w:ascii="Arial" w:hAnsi="Arial"/>
                <w:bCs/>
                <w:sz w:val="21"/>
                <w:szCs w:val="21"/>
                <w:lang w:eastAsia="zh-CN"/>
              </w:rPr>
              <w:t>冠名</w:t>
            </w:r>
            <w:r>
              <w:rPr>
                <w:rFonts w:hint="eastAsia" w:ascii="Arial" w:hAnsi="Arial"/>
                <w:bCs/>
                <w:sz w:val="21"/>
                <w:szCs w:val="21"/>
              </w:rPr>
              <w:t>支持  □</w:t>
            </w:r>
            <w:r>
              <w:rPr>
                <w:rFonts w:hint="eastAsia" w:ascii="Arial" w:hAnsi="Arial"/>
                <w:bCs/>
                <w:sz w:val="21"/>
                <w:szCs w:val="21"/>
                <w:lang w:eastAsia="zh-CN"/>
              </w:rPr>
              <w:t>论坛协办</w:t>
            </w:r>
            <w:r>
              <w:rPr>
                <w:rFonts w:hint="eastAsia" w:ascii="Arial" w:hAnsi="Arial"/>
                <w:bCs/>
                <w:sz w:val="21"/>
                <w:szCs w:val="21"/>
              </w:rPr>
              <w:t xml:space="preserve">  □</w:t>
            </w:r>
            <w:r>
              <w:rPr>
                <w:rFonts w:hint="eastAsia" w:ascii="Arial" w:hAnsi="Arial"/>
                <w:bCs/>
                <w:sz w:val="21"/>
                <w:szCs w:val="21"/>
                <w:lang w:eastAsia="zh-CN"/>
              </w:rPr>
              <w:t>论坛发言</w:t>
            </w:r>
            <w:r>
              <w:rPr>
                <w:rFonts w:hint="eastAsia" w:ascii="Arial" w:hAnsi="Arial"/>
                <w:bCs/>
                <w:sz w:val="21"/>
                <w:szCs w:val="21"/>
                <w:lang w:val="en-US" w:eastAsia="zh-CN"/>
              </w:rPr>
              <w:t xml:space="preserve"> </w:t>
            </w:r>
            <w:r>
              <w:rPr>
                <w:rFonts w:hint="eastAsia" w:ascii="Arial" w:hAnsi="Arial"/>
                <w:bCs/>
                <w:sz w:val="21"/>
                <w:szCs w:val="21"/>
              </w:rPr>
              <w:t>□</w:t>
            </w:r>
            <w:r>
              <w:rPr>
                <w:rFonts w:hint="eastAsia" w:ascii="Arial" w:hAnsi="Arial"/>
                <w:bCs/>
                <w:sz w:val="21"/>
                <w:szCs w:val="21"/>
                <w:lang w:eastAsia="zh-CN"/>
              </w:rPr>
              <w:t>茶歇赞助</w:t>
            </w:r>
            <w:r>
              <w:rPr>
                <w:rFonts w:hint="eastAsia" w:ascii="Arial" w:hAnsi="Arial"/>
                <w:bCs/>
                <w:sz w:val="21"/>
                <w:szCs w:val="21"/>
                <w:lang w:val="en-US" w:eastAsia="zh-CN"/>
              </w:rPr>
              <w:t xml:space="preserve"> </w:t>
            </w:r>
            <w:r>
              <w:rPr>
                <w:rFonts w:hint="eastAsia" w:ascii="Arial" w:hAnsi="Arial"/>
                <w:bCs/>
                <w:sz w:val="21"/>
                <w:szCs w:val="21"/>
              </w:rPr>
              <w:t>□</w:t>
            </w:r>
            <w:r>
              <w:rPr>
                <w:rFonts w:hint="eastAsia" w:ascii="Arial" w:hAnsi="Arial"/>
                <w:bCs/>
                <w:sz w:val="21"/>
                <w:szCs w:val="21"/>
                <w:lang w:eastAsia="zh-CN"/>
              </w:rPr>
              <w:t>晚宴赞助</w:t>
            </w:r>
            <w:r>
              <w:rPr>
                <w:rFonts w:hint="eastAsia" w:ascii="Arial" w:hAnsi="Arial"/>
                <w:bCs/>
                <w:sz w:val="21"/>
                <w:szCs w:val="21"/>
                <w:lang w:val="en-US" w:eastAsia="zh-CN"/>
              </w:rPr>
              <w:t xml:space="preserve"> </w:t>
            </w:r>
            <w:r>
              <w:rPr>
                <w:rFonts w:hint="eastAsia" w:ascii="Arial" w:hAnsi="Arial"/>
                <w:bCs/>
                <w:sz w:val="21"/>
                <w:szCs w:val="21"/>
              </w:rPr>
              <w:t>□</w:t>
            </w:r>
            <w:r>
              <w:rPr>
                <w:rFonts w:hint="eastAsia" w:ascii="Arial" w:hAnsi="Arial"/>
                <w:bCs/>
                <w:sz w:val="21"/>
                <w:szCs w:val="21"/>
                <w:lang w:eastAsia="zh-CN"/>
              </w:rPr>
              <w:t>午餐赞助</w:t>
            </w:r>
          </w:p>
          <w:p>
            <w:pPr>
              <w:widowControl/>
              <w:jc w:val="left"/>
              <w:rPr>
                <w:rFonts w:hint="eastAsia" w:ascii="Arial" w:hAnsi="Arial"/>
                <w:bCs/>
                <w:sz w:val="21"/>
                <w:szCs w:val="21"/>
              </w:rPr>
            </w:pPr>
            <w:r>
              <w:rPr>
                <w:rFonts w:hint="eastAsia" w:ascii="Arial" w:hAnsi="Arial"/>
                <w:bCs/>
                <w:sz w:val="21"/>
                <w:szCs w:val="21"/>
              </w:rPr>
              <w:t>□杂志广告</w:t>
            </w:r>
            <w:r>
              <w:rPr>
                <w:rFonts w:hint="eastAsia" w:ascii="Arial" w:hAnsi="Arial"/>
                <w:bCs/>
                <w:sz w:val="21"/>
                <w:szCs w:val="21"/>
                <w:lang w:val="en-US" w:eastAsia="zh-CN"/>
              </w:rPr>
              <w:t xml:space="preserve"> </w:t>
            </w:r>
            <w:r>
              <w:rPr>
                <w:rFonts w:hint="eastAsia" w:ascii="Arial" w:hAnsi="Arial"/>
                <w:bCs/>
                <w:sz w:val="21"/>
                <w:szCs w:val="21"/>
              </w:rPr>
              <w:t xml:space="preserve"> □网络广告</w:t>
            </w:r>
            <w:r>
              <w:rPr>
                <w:rFonts w:hint="eastAsia" w:ascii="Arial" w:hAnsi="Arial"/>
                <w:bCs/>
                <w:sz w:val="21"/>
                <w:szCs w:val="21"/>
                <w:lang w:val="en-US" w:eastAsia="zh-CN"/>
              </w:rPr>
              <w:t xml:space="preserve">  </w:t>
            </w:r>
            <w:r>
              <w:rPr>
                <w:rFonts w:hint="eastAsia" w:ascii="Arial" w:hAnsi="Arial"/>
                <w:bCs/>
                <w:sz w:val="21"/>
                <w:szCs w:val="21"/>
              </w:rPr>
              <w:sym w:font="Wingdings 2" w:char="0052"/>
            </w:r>
            <w:r>
              <w:rPr>
                <w:rFonts w:hint="eastAsia" w:ascii="Arial" w:hAnsi="Arial"/>
                <w:bCs/>
                <w:sz w:val="21"/>
                <w:szCs w:val="21"/>
              </w:rPr>
              <w:t xml:space="preserve">会刊广告 </w:t>
            </w:r>
            <w:r>
              <w:rPr>
                <w:rFonts w:hint="eastAsia" w:ascii="Arial" w:hAnsi="Arial"/>
                <w:bCs/>
                <w:sz w:val="21"/>
                <w:szCs w:val="21"/>
              </w:rPr>
              <w:sym w:font="Wingdings 2" w:char="0052"/>
            </w:r>
            <w:r>
              <w:rPr>
                <w:rFonts w:hint="eastAsia" w:ascii="Arial" w:hAnsi="Arial"/>
                <w:bCs/>
                <w:sz w:val="21"/>
                <w:szCs w:val="21"/>
              </w:rPr>
              <w:t>室内广告 □室</w:t>
            </w:r>
            <w:r>
              <w:rPr>
                <w:rFonts w:hint="eastAsia" w:ascii="Arial" w:hAnsi="Arial"/>
                <w:bCs/>
                <w:sz w:val="21"/>
                <w:szCs w:val="21"/>
                <w:lang w:eastAsia="zh-CN"/>
              </w:rPr>
              <w:t>外</w:t>
            </w:r>
            <w:r>
              <w:rPr>
                <w:rFonts w:hint="eastAsia" w:ascii="Arial" w:hAnsi="Arial"/>
                <w:bCs/>
                <w:sz w:val="21"/>
                <w:szCs w:val="21"/>
              </w:rPr>
              <w:t>广告 □其他宣传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1" w:hRule="atLeast"/>
          <w:jc w:val="center"/>
        </w:trPr>
        <w:tc>
          <w:tcPr>
            <w:tcW w:w="1324" w:type="dxa"/>
            <w:noWrap w:val="0"/>
            <w:vAlign w:val="center"/>
          </w:tcPr>
          <w:p>
            <w:pPr>
              <w:jc w:val="center"/>
              <w:rPr>
                <w:rFonts w:hint="eastAsia" w:ascii="Arial" w:hAnsi="Arial" w:eastAsia="宋体"/>
                <w:sz w:val="21"/>
                <w:szCs w:val="21"/>
                <w:lang w:eastAsia="zh-CN"/>
              </w:rPr>
            </w:pPr>
            <w:r>
              <w:rPr>
                <w:rFonts w:hint="eastAsia" w:ascii="Arial" w:hAnsi="Arial"/>
                <w:b/>
                <w:bCs/>
                <w:sz w:val="21"/>
                <w:szCs w:val="21"/>
                <w:lang w:eastAsia="zh-CN"/>
              </w:rPr>
              <w:t>其他信息</w:t>
            </w:r>
          </w:p>
        </w:tc>
        <w:tc>
          <w:tcPr>
            <w:tcW w:w="7345" w:type="dxa"/>
            <w:gridSpan w:val="8"/>
            <w:noWrap w:val="0"/>
            <w:vAlign w:val="top"/>
          </w:tcPr>
          <w:p>
            <w:pPr>
              <w:wordWrap w:val="0"/>
              <w:snapToGrid w:val="0"/>
              <w:jc w:val="both"/>
              <w:rPr>
                <w:rFonts w:hint="eastAsia" w:ascii="Arial" w:hAnsi="Arial" w:eastAsia="宋体"/>
                <w:b/>
                <w:bCs/>
                <w:sz w:val="21"/>
                <w:szCs w:val="21"/>
                <w:lang w:val="en-US" w:eastAsia="zh-CN"/>
              </w:rPr>
            </w:pPr>
            <w:r>
              <w:rPr>
                <w:rFonts w:hint="eastAsia" w:ascii="Arial" w:hAnsi="Arial"/>
                <w:sz w:val="21"/>
                <w:szCs w:val="21"/>
              </w:rPr>
              <w:t xml:space="preserve">        </w:t>
            </w:r>
            <w:r>
              <w:rPr>
                <w:rFonts w:hint="eastAsia" w:ascii="Arial" w:hAnsi="Arial"/>
                <w:b/>
                <w:bCs/>
                <w:sz w:val="21"/>
                <w:szCs w:val="21"/>
                <w:lang w:val="en-US" w:eastAsia="zh-CN"/>
              </w:rPr>
              <w:t xml:space="preserve"> </w:t>
            </w:r>
          </w:p>
          <w:p>
            <w:pPr>
              <w:wordWrap/>
              <w:snapToGrid w:val="0"/>
              <w:jc w:val="center"/>
              <w:rPr>
                <w:rFonts w:hint="eastAsia" w:ascii="Arial" w:hAnsi="Arial"/>
                <w:b/>
                <w:bCs/>
                <w:sz w:val="21"/>
                <w:szCs w:val="21"/>
                <w:lang w:eastAsia="zh-CN"/>
              </w:rPr>
            </w:pPr>
            <w:r>
              <w:rPr>
                <w:rFonts w:hint="eastAsia" w:ascii="Arial" w:hAnsi="Arial"/>
                <w:b/>
                <w:bCs/>
                <w:sz w:val="21"/>
                <w:szCs w:val="21"/>
                <w:lang w:val="en-US" w:eastAsia="zh-CN"/>
              </w:rPr>
              <w:t xml:space="preserve">                  </w:t>
            </w:r>
            <w:r>
              <w:rPr>
                <w:rFonts w:hint="eastAsia" w:ascii="Arial" w:hAnsi="Arial"/>
                <w:b/>
                <w:bCs/>
                <w:sz w:val="21"/>
                <w:szCs w:val="21"/>
                <w:lang w:eastAsia="zh-CN"/>
              </w:rPr>
              <w:t>填表人：</w:t>
            </w:r>
          </w:p>
          <w:p>
            <w:pPr>
              <w:wordWrap/>
              <w:snapToGrid w:val="0"/>
              <w:jc w:val="center"/>
              <w:rPr>
                <w:rFonts w:hint="eastAsia" w:ascii="Arial" w:hAnsi="Arial"/>
                <w:b/>
                <w:bCs/>
                <w:sz w:val="21"/>
                <w:szCs w:val="21"/>
                <w:lang w:eastAsia="zh-CN"/>
              </w:rPr>
            </w:pPr>
          </w:p>
          <w:p>
            <w:pPr>
              <w:wordWrap/>
              <w:snapToGrid w:val="0"/>
              <w:jc w:val="center"/>
              <w:rPr>
                <w:rFonts w:hint="eastAsia" w:ascii="Arial" w:hAnsi="Arial"/>
                <w:b/>
                <w:bCs/>
                <w:sz w:val="21"/>
                <w:szCs w:val="21"/>
                <w:lang w:eastAsia="zh-CN"/>
              </w:rPr>
            </w:pPr>
            <w:r>
              <w:rPr>
                <w:rFonts w:hint="eastAsia" w:ascii="Arial" w:hAnsi="Arial"/>
                <w:b/>
                <w:bCs/>
                <w:sz w:val="21"/>
                <w:szCs w:val="21"/>
                <w:lang w:val="en-US" w:eastAsia="zh-CN"/>
              </w:rPr>
              <w:t xml:space="preserve">                   </w:t>
            </w:r>
            <w:r>
              <w:rPr>
                <w:rFonts w:hint="eastAsia" w:ascii="Arial" w:hAnsi="Arial"/>
                <w:b/>
                <w:bCs/>
                <w:sz w:val="21"/>
                <w:szCs w:val="21"/>
                <w:lang w:eastAsia="zh-CN"/>
              </w:rPr>
              <w:t>盖</w:t>
            </w:r>
            <w:r>
              <w:rPr>
                <w:rFonts w:hint="eastAsia" w:ascii="Arial" w:hAnsi="Arial"/>
                <w:b/>
                <w:bCs/>
                <w:sz w:val="21"/>
                <w:szCs w:val="21"/>
                <w:lang w:val="en-US" w:eastAsia="zh-CN"/>
              </w:rPr>
              <w:t xml:space="preserve"> </w:t>
            </w:r>
            <w:r>
              <w:rPr>
                <w:rFonts w:hint="eastAsia" w:ascii="Arial" w:hAnsi="Arial"/>
                <w:b/>
                <w:bCs/>
                <w:sz w:val="21"/>
                <w:szCs w:val="21"/>
                <w:lang w:eastAsia="zh-CN"/>
              </w:rPr>
              <w:t>章：</w:t>
            </w:r>
          </w:p>
          <w:p>
            <w:pPr>
              <w:tabs>
                <w:tab w:val="left" w:pos="2807"/>
              </w:tabs>
              <w:wordWrap/>
              <w:snapToGrid w:val="0"/>
              <w:jc w:val="both"/>
              <w:rPr>
                <w:rFonts w:hint="eastAsia" w:ascii="Arial" w:hAnsi="Arial"/>
                <w:b/>
                <w:bCs/>
                <w:sz w:val="21"/>
                <w:szCs w:val="21"/>
                <w:lang w:eastAsia="zh-CN"/>
              </w:rPr>
            </w:pPr>
            <w:r>
              <w:rPr>
                <w:rFonts w:hint="eastAsia" w:ascii="Arial" w:hAnsi="Arial"/>
                <w:b/>
                <w:bCs/>
                <w:sz w:val="21"/>
                <w:szCs w:val="21"/>
                <w:lang w:eastAsia="zh-CN"/>
              </w:rPr>
              <w:tab/>
            </w:r>
          </w:p>
          <w:p>
            <w:pPr>
              <w:wordWrap/>
              <w:snapToGrid w:val="0"/>
              <w:jc w:val="center"/>
              <w:rPr>
                <w:rFonts w:hint="eastAsia" w:ascii="Arial" w:hAnsi="Arial"/>
                <w:b/>
                <w:bCs/>
                <w:sz w:val="21"/>
                <w:szCs w:val="21"/>
                <w:lang w:eastAsia="zh-CN"/>
              </w:rPr>
            </w:pPr>
            <w:r>
              <w:rPr>
                <w:rFonts w:hint="eastAsia" w:ascii="Arial" w:hAnsi="Arial"/>
                <w:b/>
                <w:bCs/>
                <w:sz w:val="21"/>
                <w:szCs w:val="21"/>
              </w:rPr>
              <w:t xml:space="preserve">  </w:t>
            </w:r>
            <w:r>
              <w:rPr>
                <w:rFonts w:hint="eastAsia" w:ascii="Arial" w:hAnsi="Arial"/>
                <w:b/>
                <w:bCs/>
                <w:sz w:val="21"/>
                <w:szCs w:val="21"/>
                <w:lang w:val="en-US" w:eastAsia="zh-CN"/>
              </w:rPr>
              <w:t xml:space="preserve">                                         </w:t>
            </w:r>
            <w:r>
              <w:rPr>
                <w:rFonts w:hint="eastAsia" w:ascii="Arial" w:hAnsi="Arial"/>
                <w:b/>
                <w:bCs/>
                <w:sz w:val="21"/>
                <w:szCs w:val="21"/>
              </w:rPr>
              <w:t xml:space="preserve">年  </w:t>
            </w:r>
            <w:r>
              <w:rPr>
                <w:rFonts w:hint="eastAsia" w:ascii="Arial" w:hAnsi="Arial"/>
                <w:b/>
                <w:bCs/>
                <w:sz w:val="21"/>
                <w:szCs w:val="21"/>
                <w:lang w:val="en-US" w:eastAsia="zh-CN"/>
              </w:rPr>
              <w:t xml:space="preserve">  </w:t>
            </w:r>
            <w:r>
              <w:rPr>
                <w:rFonts w:hint="eastAsia" w:ascii="Arial" w:hAnsi="Arial"/>
                <w:b/>
                <w:bCs/>
                <w:sz w:val="21"/>
                <w:szCs w:val="21"/>
              </w:rPr>
              <w:t xml:space="preserve"> 月  </w:t>
            </w:r>
            <w:r>
              <w:rPr>
                <w:rFonts w:hint="eastAsia" w:ascii="Arial" w:hAnsi="Arial"/>
                <w:b/>
                <w:bCs/>
                <w:sz w:val="21"/>
                <w:szCs w:val="21"/>
                <w:lang w:val="en-US" w:eastAsia="zh-CN"/>
              </w:rPr>
              <w:t xml:space="preserve">  </w:t>
            </w:r>
            <w:r>
              <w:rPr>
                <w:rFonts w:hint="eastAsia" w:ascii="Arial" w:hAnsi="Arial"/>
                <w:b/>
                <w:bCs/>
                <w:sz w:val="21"/>
                <w:szCs w:val="21"/>
              </w:rPr>
              <w:t xml:space="preserve"> 日 </w:t>
            </w:r>
          </w:p>
          <w:p>
            <w:pPr>
              <w:wordWrap/>
              <w:snapToGrid w:val="0"/>
              <w:jc w:val="center"/>
              <w:rPr>
                <w:rFonts w:hint="eastAsia" w:ascii="Arial" w:hAnsi="Arial"/>
                <w:sz w:val="21"/>
                <w:szCs w:val="21"/>
              </w:rPr>
            </w:pPr>
            <w:r>
              <w:rPr>
                <w:rFonts w:hint="eastAsia" w:ascii="Arial" w:hAnsi="Arial"/>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1" w:hRule="atLeast"/>
          <w:jc w:val="center"/>
        </w:trPr>
        <w:tc>
          <w:tcPr>
            <w:tcW w:w="1324" w:type="dxa"/>
            <w:noWrap w:val="0"/>
            <w:vAlign w:val="center"/>
          </w:tcPr>
          <w:p>
            <w:pPr>
              <w:jc w:val="center"/>
              <w:rPr>
                <w:rFonts w:hint="eastAsia" w:ascii="Arial" w:hAnsi="Arial"/>
                <w:b/>
                <w:bCs/>
                <w:sz w:val="21"/>
                <w:szCs w:val="21"/>
                <w:lang w:eastAsia="zh-CN"/>
              </w:rPr>
            </w:pPr>
            <w:r>
              <w:rPr>
                <w:rFonts w:hint="eastAsia" w:ascii="Arial" w:hAnsi="Arial"/>
                <w:b/>
                <w:bCs/>
                <w:color w:val="auto"/>
                <w:sz w:val="21"/>
                <w:szCs w:val="21"/>
                <w:lang w:eastAsia="zh-CN"/>
              </w:rPr>
              <w:t>汇款账号</w:t>
            </w:r>
          </w:p>
        </w:tc>
        <w:tc>
          <w:tcPr>
            <w:tcW w:w="7345" w:type="dxa"/>
            <w:gridSpan w:val="8"/>
            <w:noWrap w:val="0"/>
            <w:vAlign w:val="top"/>
          </w:tcPr>
          <w:p>
            <w:pPr>
              <w:widowControl/>
              <w:jc w:val="left"/>
              <w:rPr>
                <w:rFonts w:hint="eastAsia" w:ascii="微软雅黑" w:hAnsi="微软雅黑" w:eastAsia="微软雅黑" w:cs="微软雅黑"/>
                <w:b/>
                <w:bCs w:val="0"/>
                <w:color w:val="auto"/>
                <w:sz w:val="21"/>
                <w:szCs w:val="21"/>
              </w:rPr>
            </w:pPr>
            <w:r>
              <w:rPr>
                <w:rFonts w:hint="eastAsia" w:ascii="微软雅黑" w:hAnsi="微软雅黑" w:eastAsia="微软雅黑" w:cs="微软雅黑"/>
                <w:b/>
                <w:bCs w:val="0"/>
                <w:color w:val="auto"/>
                <w:sz w:val="21"/>
                <w:szCs w:val="21"/>
              </w:rPr>
              <w:t>帐户</w:t>
            </w:r>
            <w:r>
              <w:rPr>
                <w:rFonts w:hint="eastAsia" w:ascii="微软雅黑" w:hAnsi="微软雅黑" w:eastAsia="微软雅黑" w:cs="微软雅黑"/>
                <w:b/>
                <w:bCs w:val="0"/>
                <w:color w:val="auto"/>
                <w:sz w:val="21"/>
                <w:szCs w:val="21"/>
                <w:lang w:eastAsia="zh-CN"/>
              </w:rPr>
              <w:t>名</w:t>
            </w:r>
            <w:r>
              <w:rPr>
                <w:rFonts w:hint="eastAsia" w:ascii="微软雅黑" w:hAnsi="微软雅黑" w:eastAsia="微软雅黑" w:cs="微软雅黑"/>
                <w:b/>
                <w:bCs w:val="0"/>
                <w:color w:val="auto"/>
                <w:sz w:val="21"/>
                <w:szCs w:val="21"/>
              </w:rPr>
              <w:t xml:space="preserve"> ：北京快能帮展览有限公司</w:t>
            </w:r>
            <w:r>
              <w:rPr>
                <w:rFonts w:hint="eastAsia" w:ascii="微软雅黑" w:hAnsi="微软雅黑" w:eastAsia="微软雅黑" w:cs="微软雅黑"/>
                <w:b/>
                <w:bCs w:val="0"/>
                <w:color w:val="auto"/>
                <w:sz w:val="21"/>
                <w:szCs w:val="21"/>
                <w:lang w:val="en-US" w:eastAsia="zh-CN"/>
              </w:rPr>
              <w:t xml:space="preserve">    </w:t>
            </w:r>
            <w:r>
              <w:rPr>
                <w:rFonts w:hint="eastAsia" w:ascii="微软雅黑" w:hAnsi="微软雅黑" w:eastAsia="微软雅黑" w:cs="微软雅黑"/>
                <w:b/>
                <w:bCs w:val="0"/>
                <w:color w:val="auto"/>
                <w:sz w:val="21"/>
                <w:szCs w:val="21"/>
              </w:rPr>
              <w:t>开户行 ：中国建设银行北京通州分行</w:t>
            </w:r>
          </w:p>
          <w:p>
            <w:pPr>
              <w:wordWrap/>
              <w:snapToGrid w:val="0"/>
              <w:jc w:val="both"/>
              <w:rPr>
                <w:rFonts w:hint="eastAsia" w:ascii="Arial" w:hAnsi="Arial"/>
                <w:sz w:val="21"/>
                <w:szCs w:val="21"/>
              </w:rPr>
            </w:pPr>
            <w:r>
              <w:rPr>
                <w:rFonts w:hint="eastAsia" w:ascii="微软雅黑" w:hAnsi="微软雅黑" w:eastAsia="微软雅黑" w:cs="微软雅黑"/>
                <w:b/>
                <w:bCs w:val="0"/>
                <w:color w:val="auto"/>
                <w:sz w:val="21"/>
                <w:szCs w:val="21"/>
              </w:rPr>
              <w:t>帐  号 ：11050172360000002189</w:t>
            </w:r>
            <w:r>
              <w:rPr>
                <w:rFonts w:hint="eastAsia" w:ascii="微软雅黑" w:hAnsi="微软雅黑" w:eastAsia="微软雅黑" w:cs="微软雅黑"/>
                <w:b/>
                <w:bCs w:val="0"/>
                <w:color w:val="auto"/>
                <w:sz w:val="21"/>
                <w:szCs w:val="21"/>
                <w:lang w:val="en-US" w:eastAsia="zh-CN"/>
              </w:rPr>
              <w:t xml:space="preserve">  联行号</w:t>
            </w:r>
            <w:r>
              <w:rPr>
                <w:rFonts w:hint="eastAsia" w:ascii="微软雅黑" w:hAnsi="微软雅黑" w:eastAsia="微软雅黑" w:cs="微软雅黑"/>
                <w:b/>
                <w:bCs w:val="0"/>
                <w:color w:val="auto"/>
                <w:sz w:val="21"/>
                <w:szCs w:val="21"/>
                <w:lang w:eastAsia="zh-CN"/>
              </w:rPr>
              <w:t>：</w:t>
            </w:r>
            <w:r>
              <w:rPr>
                <w:rFonts w:hint="eastAsia" w:ascii="微软雅黑" w:hAnsi="微软雅黑" w:eastAsia="微软雅黑" w:cs="微软雅黑"/>
                <w:b/>
                <w:bCs w:val="0"/>
                <w:color w:val="auto"/>
                <w:sz w:val="21"/>
                <w:szCs w:val="21"/>
                <w:lang w:val="en-US" w:eastAsia="zh-CN"/>
              </w:rPr>
              <w:t>105100018025</w:t>
            </w:r>
          </w:p>
        </w:tc>
      </w:tr>
    </w:tbl>
    <w:p>
      <w:pPr>
        <w:rPr>
          <w:color w:val="FF0000"/>
        </w:rPr>
      </w:pPr>
      <w:r>
        <w:rPr>
          <w:rFonts w:hint="eastAsia" w:ascii="Arial" w:hAnsi="宋体" w:cs="宋体"/>
          <w:b/>
          <w:color w:val="FF0000"/>
          <w:szCs w:val="21"/>
        </w:rPr>
        <w:t>备注：</w:t>
      </w:r>
      <w:r>
        <w:rPr>
          <w:rFonts w:hint="eastAsia" w:ascii="Arial" w:hAnsi="Arial" w:cs="宋体"/>
          <w:vanish/>
          <w:color w:val="FF0000"/>
          <w:szCs w:val="21"/>
        </w:rPr>
        <w:t xml:space="preserve"> </w:t>
      </w:r>
      <w:r>
        <w:rPr>
          <w:rFonts w:hint="eastAsia" w:ascii="Arial" w:hAnsi="宋体" w:cs="宋体"/>
          <w:b/>
          <w:color w:val="FF0000"/>
          <w:szCs w:val="21"/>
        </w:rPr>
        <w:t>展商名录名称需与楣板名称一致，如需更改，请在</w:t>
      </w:r>
      <w:r>
        <w:rPr>
          <w:rFonts w:hint="eastAsia" w:ascii="Arial" w:hAnsi="Arial" w:cs="宋体"/>
          <w:b/>
          <w:color w:val="FF0000"/>
          <w:szCs w:val="21"/>
        </w:rPr>
        <w:t>201</w:t>
      </w:r>
      <w:r>
        <w:rPr>
          <w:rFonts w:hint="eastAsia" w:ascii="Arial" w:hAnsi="Arial" w:cs="宋体"/>
          <w:b/>
          <w:color w:val="FF0000"/>
          <w:szCs w:val="21"/>
          <w:lang w:val="en-US" w:eastAsia="zh-CN"/>
        </w:rPr>
        <w:t>9</w:t>
      </w:r>
      <w:r>
        <w:rPr>
          <w:rFonts w:hint="eastAsia" w:ascii="Arial" w:hAnsi="宋体" w:cs="宋体"/>
          <w:b/>
          <w:color w:val="FF0000"/>
          <w:szCs w:val="21"/>
        </w:rPr>
        <w:t>年</w:t>
      </w:r>
      <w:r>
        <w:rPr>
          <w:rFonts w:hint="eastAsia" w:ascii="Arial" w:hAnsi="Arial" w:cs="宋体"/>
          <w:b/>
          <w:color w:val="FF0000"/>
          <w:szCs w:val="21"/>
          <w:lang w:val="en-US" w:eastAsia="zh-CN"/>
        </w:rPr>
        <w:t>8</w:t>
      </w:r>
      <w:r>
        <w:rPr>
          <w:rFonts w:hint="eastAsia" w:ascii="Arial" w:hAnsi="宋体" w:cs="宋体"/>
          <w:b/>
          <w:color w:val="FF0000"/>
          <w:szCs w:val="21"/>
        </w:rPr>
        <w:t>月</w:t>
      </w:r>
      <w:r>
        <w:rPr>
          <w:rFonts w:hint="eastAsia" w:ascii="Arial" w:hAnsi="Arial" w:cs="宋体"/>
          <w:b/>
          <w:color w:val="FF0000"/>
          <w:szCs w:val="21"/>
          <w:lang w:val="en-US" w:eastAsia="zh-CN"/>
        </w:rPr>
        <w:t>10</w:t>
      </w:r>
      <w:r>
        <w:rPr>
          <w:rFonts w:hint="eastAsia" w:ascii="Arial" w:hAnsi="宋体" w:cs="宋体"/>
          <w:b/>
          <w:color w:val="FF0000"/>
          <w:szCs w:val="21"/>
        </w:rPr>
        <w:t>日前</w:t>
      </w:r>
      <w:r>
        <w:rPr>
          <w:rFonts w:hint="eastAsia" w:ascii="Arial" w:hAnsi="宋体" w:cs="宋体"/>
          <w:b/>
          <w:color w:val="FF0000"/>
          <w:szCs w:val="21"/>
          <w:lang w:eastAsia="zh-CN"/>
        </w:rPr>
        <w:t>以传真方式</w:t>
      </w:r>
      <w:r>
        <w:rPr>
          <w:rFonts w:hint="eastAsia" w:ascii="Arial" w:hAnsi="宋体" w:cs="宋体"/>
          <w:b/>
          <w:color w:val="FF0000"/>
          <w:szCs w:val="21"/>
        </w:rPr>
        <w:t>通知</w:t>
      </w:r>
      <w:r>
        <w:rPr>
          <w:rFonts w:hint="eastAsia" w:ascii="Arial" w:hAnsi="宋体" w:cs="宋体"/>
          <w:b/>
          <w:color w:val="FF0000"/>
          <w:szCs w:val="21"/>
          <w:lang w:eastAsia="zh-CN"/>
        </w:rPr>
        <w:t>组委会，</w:t>
      </w:r>
      <w:r>
        <w:rPr>
          <w:rFonts w:hint="eastAsia" w:ascii="Arial" w:hAnsi="宋体" w:cs="宋体"/>
          <w:b/>
          <w:color w:val="FF0000"/>
          <w:szCs w:val="21"/>
        </w:rPr>
        <w:t>报名截止</w:t>
      </w:r>
      <w:r>
        <w:rPr>
          <w:rFonts w:hint="eastAsia" w:ascii="Arial" w:hAnsi="宋体" w:cs="宋体"/>
          <w:b/>
          <w:color w:val="FF0000"/>
          <w:szCs w:val="21"/>
          <w:lang w:eastAsia="zh-CN"/>
        </w:rPr>
        <w:t>时间：</w:t>
      </w:r>
      <w:r>
        <w:rPr>
          <w:rFonts w:hint="eastAsia" w:ascii="Arial" w:hAnsi="宋体" w:cs="宋体"/>
          <w:b/>
          <w:color w:val="FF0000"/>
          <w:szCs w:val="21"/>
        </w:rPr>
        <w:t>201</w:t>
      </w:r>
      <w:r>
        <w:rPr>
          <w:rFonts w:hint="eastAsia" w:ascii="Arial" w:hAnsi="宋体" w:cs="宋体"/>
          <w:b/>
          <w:color w:val="FF0000"/>
          <w:szCs w:val="21"/>
          <w:lang w:val="en-US" w:eastAsia="zh-CN"/>
        </w:rPr>
        <w:t>9</w:t>
      </w:r>
      <w:r>
        <w:rPr>
          <w:rFonts w:hint="eastAsia" w:ascii="Arial" w:hAnsi="宋体" w:cs="宋体"/>
          <w:b/>
          <w:color w:val="FF0000"/>
          <w:szCs w:val="21"/>
        </w:rPr>
        <w:t>年</w:t>
      </w:r>
      <w:r>
        <w:rPr>
          <w:rFonts w:hint="eastAsia" w:ascii="Arial" w:hAnsi="宋体" w:cs="宋体"/>
          <w:b/>
          <w:color w:val="FF0000"/>
          <w:szCs w:val="21"/>
          <w:lang w:val="en-US" w:eastAsia="zh-CN"/>
        </w:rPr>
        <w:t>8</w:t>
      </w:r>
      <w:r>
        <w:rPr>
          <w:rFonts w:hint="eastAsia" w:ascii="Arial" w:hAnsi="宋体" w:cs="宋体"/>
          <w:b/>
          <w:color w:val="FF0000"/>
          <w:szCs w:val="21"/>
        </w:rPr>
        <w:t>月</w:t>
      </w:r>
      <w:r>
        <w:rPr>
          <w:rFonts w:hint="eastAsia" w:ascii="Arial" w:hAnsi="宋体" w:cs="宋体"/>
          <w:b/>
          <w:color w:val="FF0000"/>
          <w:szCs w:val="21"/>
          <w:lang w:val="en-US" w:eastAsia="zh-CN"/>
        </w:rPr>
        <w:t>5</w:t>
      </w:r>
      <w:r>
        <w:rPr>
          <w:rFonts w:hint="eastAsia" w:ascii="Arial" w:hAnsi="宋体" w:cs="宋体"/>
          <w:b/>
          <w:color w:val="FF0000"/>
          <w:szCs w:val="21"/>
        </w:rPr>
        <w:t>日。</w:t>
      </w:r>
      <w:r>
        <w:rPr>
          <w:rFonts w:hint="eastAsia" w:ascii="Arial" w:hAnsi="宋体" w:cs="宋体"/>
          <w:b/>
          <w:color w:val="FF0000"/>
          <w:szCs w:val="21"/>
          <w:lang w:eastAsia="zh-CN"/>
        </w:rPr>
        <w:t>传真号码：</w:t>
      </w:r>
      <w:r>
        <w:rPr>
          <w:rFonts w:hint="eastAsia" w:ascii="Arial" w:hAnsi="宋体" w:cs="宋体"/>
          <w:b/>
          <w:color w:val="FF0000"/>
          <w:szCs w:val="21"/>
          <w:lang w:val="en-US" w:eastAsia="zh-CN"/>
        </w:rPr>
        <w:t>010-84511327</w:t>
      </w: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hint="eastAsia" w:ascii="微软雅黑" w:hAnsi="微软雅黑" w:eastAsia="微软雅黑" w:cs="微软雅黑"/>
        <w:b/>
        <w:bCs/>
        <w:color w:val="FF0000"/>
        <w:sz w:val="48"/>
        <w:szCs w:val="48"/>
        <w:shd w:val="clear" w:color="auto" w:fill="FFFFFF"/>
        <w:lang w:eastAsia="zh-CN"/>
      </w:rPr>
      <w:drawing>
        <wp:anchor distT="0" distB="0" distL="114300" distR="114300" simplePos="0" relativeHeight="251672576" behindDoc="1" locked="0" layoutInCell="1" allowOverlap="1">
          <wp:simplePos x="0" y="0"/>
          <wp:positionH relativeFrom="column">
            <wp:posOffset>2409825</wp:posOffset>
          </wp:positionH>
          <wp:positionV relativeFrom="paragraph">
            <wp:posOffset>-303530</wp:posOffset>
          </wp:positionV>
          <wp:extent cx="650875" cy="679450"/>
          <wp:effectExtent l="0" t="0" r="0" b="0"/>
          <wp:wrapNone/>
          <wp:docPr id="6" name="图片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
                  <pic:cNvPicPr>
                    <a:picLocks noChangeAspect="1"/>
                  </pic:cNvPicPr>
                </pic:nvPicPr>
                <pic:blipFill>
                  <a:blip r:embed="rId1"/>
                  <a:stretch>
                    <a:fillRect/>
                  </a:stretch>
                </pic:blipFill>
                <pic:spPr>
                  <a:xfrm>
                    <a:off x="0" y="0"/>
                    <a:ext cx="650875" cy="679450"/>
                  </a:xfrm>
                  <a:prstGeom prst="rect">
                    <a:avLst/>
                  </a:prstGeom>
                </pic:spPr>
              </pic:pic>
            </a:graphicData>
          </a:graphic>
        </wp:anchor>
      </w:drawing>
    </w: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ascii="黑体" w:hAnsi="黑体" w:eastAsia="黑体" w:cs="黑体"/>
        <w:b/>
        <w:bCs/>
        <w:i w:val="0"/>
        <w:iCs w:val="0"/>
        <w:color w:val="FF0000"/>
        <w:w w:val="110"/>
        <w:sz w:val="36"/>
        <w:szCs w:val="36"/>
        <w:lang w:val="en-US" w:eastAsia="zh-CN"/>
      </w:rPr>
    </w:pPr>
    <w:r>
      <w:rPr>
        <w:rFonts w:hint="eastAsia" w:ascii="黑体" w:hAnsi="黑体" w:eastAsia="黑体" w:cs="黑体"/>
        <w:b/>
        <w:bCs/>
        <w:i w:val="0"/>
        <w:iCs w:val="0"/>
        <w:color w:val="FF0000"/>
        <w:w w:val="110"/>
        <w:sz w:val="36"/>
        <w:szCs w:val="36"/>
        <w:lang w:val="en-US" w:eastAsia="zh-CN"/>
      </w:rPr>
      <w:t>专业领先的地热能全产业链产品与技术展览会</w:t>
    </w:r>
  </w:p>
  <w:p>
    <w:pPr>
      <w:pStyle w:val="3"/>
      <w:jc w:val="center"/>
      <w:rPr>
        <w:rFonts w:hint="eastAsia" w:ascii="黑体" w:hAnsi="黑体" w:eastAsia="黑体" w:cs="黑体"/>
        <w:b/>
        <w:bCs/>
        <w:i w:val="0"/>
        <w:iCs w:val="0"/>
        <w:color w:val="FF0000"/>
        <w:sz w:val="48"/>
        <w:szCs w:val="48"/>
        <w:lang w:val="en-US" w:eastAsia="zh-CN"/>
      </w:rPr>
    </w:pPr>
    <w:r>
      <w:rPr>
        <w:sz w:val="36"/>
      </w:rPr>
      <mc:AlternateContent>
        <mc:Choice Requires="wps">
          <w:drawing>
            <wp:anchor distT="0" distB="0" distL="114300" distR="114300" simplePos="0" relativeHeight="251662336" behindDoc="0" locked="0" layoutInCell="1" allowOverlap="1">
              <wp:simplePos x="0" y="0"/>
              <wp:positionH relativeFrom="column">
                <wp:posOffset>10160</wp:posOffset>
              </wp:positionH>
              <wp:positionV relativeFrom="paragraph">
                <wp:posOffset>53340</wp:posOffset>
              </wp:positionV>
              <wp:extent cx="5277485" cy="6350"/>
              <wp:effectExtent l="0" t="7620" r="18415" b="14605"/>
              <wp:wrapNone/>
              <wp:docPr id="5" name="直接连接符 5"/>
              <wp:cNvGraphicFramePr/>
              <a:graphic xmlns:a="http://schemas.openxmlformats.org/drawingml/2006/main">
                <a:graphicData uri="http://schemas.microsoft.com/office/word/2010/wordprocessingShape">
                  <wps:wsp>
                    <wps:cNvCnPr/>
                    <wps:spPr>
                      <a:xfrm flipV="1">
                        <a:off x="0" y="0"/>
                        <a:ext cx="5277485" cy="6350"/>
                      </a:xfrm>
                      <a:prstGeom prst="line">
                        <a:avLst/>
                      </a:prstGeom>
                      <a:ln w="158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0.8pt;margin-top:4.2pt;height:0.5pt;width:415.55pt;z-index:251662336;mso-width-relative:page;mso-height-relative:page;" filled="f" stroked="t" coordsize="21600,21600" o:gfxdata="UEsDBAoAAAAAAIdO4kAAAAAAAAAAAAAAAAAEAAAAZHJzL1BLAwQUAAAACACHTuJABA6yb9QAAAAF&#10;AQAADwAAAGRycy9kb3ducmV2LnhtbE2OsU7DQBBEeyT+4bRIdOQcEyXG+JwClAYXiIQCuo292FZ8&#10;e9bdOQ5/z1JBOZrRm1dsL3ZQZ/Khd2xguUhAEdeu6bk18H7Y3WWgQkRucHBMBr4pwLa8viowb9zM&#10;b3Tex1YJhEOOBroYx1zrUHdkMSzcSCzdl/MWo0Tf6sbjLHA76DRJ1tpiz/LQ4UhPHdWn/WQN8Mvh&#10;4xOrULnp+eR3r/PGpb4y5vZmmTyCinSJf2P41Rd1KMXp6CZughokr2VoIFuBkja7TzegjgYeVqDL&#10;Qv+3L38AUEsDBBQAAAAIAIdO4kCQitZf6AEAAKQDAAAOAAAAZHJzL2Uyb0RvYy54bWytU7uuEzEQ&#10;7ZH4B8s92U0gN9Eqm1vcEBoEkXj0Ez92Lfkl2zeb/AQ/gEQHFSU9f8PlMxh7Q3g1CLHFaOyZPTPn&#10;zHh1fTSaHESIytmWTic1JcIyx5XtWvrq5fbBkpKYwHLQzoqWnkSk1+v791aDb8TM9U5zEQiC2NgM&#10;vqV9Sr6pqsh6YSBOnBcWg9IFAwmPoat4gAHRja5mdX1VDS5wHxwTMeLtZgzSdcGXUrD0XMooEtEt&#10;xd5SsaHYfbbVegVNF8D3ip3bgH/owoCyWPQCtYEE5DaoP6CMYsFFJ9OEOVM5KRUThQOymda/sXnR&#10;gxeFC4oT/UWm+P9g2bPDLhDFWzqnxILBEd29/fTlzfuvn9+hvfv4gcyzSIOPDebe2F04n6Lfhcz4&#10;KIMhUiv/GudfNEBW5FgkPl0kFsdEGF7OZ4vFoyXWYhi7ejgvE6hGlIzmQ0xPhDMkOy3VymYBoIHD&#10;05iwMqZ+T8nX2pIBy86XiwwJuEBSQ0LXeKQUbVd+jk4rvlVa519i6PY3OpAD4EpstzV+mSAC/5KW&#10;q2wg9mNeCY3L0gvgjy0n6eRRLItbTXMPRnBKtMBHkD0EhCaB0n+TiaW1xQ6yxqOq2ds7fsLR3Pqg&#10;uh6lmJYucwRXofR7Xtu8az+fC9KPx7X+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QOsm/UAAAA&#10;BQEAAA8AAAAAAAAAAQAgAAAAIgAAAGRycy9kb3ducmV2LnhtbFBLAQIUABQAAAAIAIdO4kCQitZf&#10;6AEAAKQDAAAOAAAAAAAAAAEAIAAAACMBAABkcnMvZTJvRG9jLnhtbFBLBQYAAAAABgAGAFkBAAB9&#10;BQAAAAA=&#10;">
              <v:fill on="f" focussize="0,0"/>
              <v:stroke weight="1.25pt" color="#FF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857"/>
    <w:multiLevelType w:val="multilevel"/>
    <w:tmpl w:val="02837857"/>
    <w:lvl w:ilvl="0" w:tentative="0">
      <w:start w:val="1"/>
      <w:numFmt w:val="decimalEnclosedCircle"/>
      <w:lvlText w:val="%1"/>
      <w:lvlJc w:val="left"/>
      <w:pPr>
        <w:ind w:left="720" w:hanging="360"/>
      </w:pPr>
      <w:rPr>
        <w:rFonts w:hint="default"/>
        <w:sz w:val="24"/>
        <w:szCs w:val="24"/>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459FB"/>
    <w:rsid w:val="004D7B85"/>
    <w:rsid w:val="005E7203"/>
    <w:rsid w:val="00862445"/>
    <w:rsid w:val="008C4540"/>
    <w:rsid w:val="00901660"/>
    <w:rsid w:val="00A238DB"/>
    <w:rsid w:val="00B85AEB"/>
    <w:rsid w:val="00E56B73"/>
    <w:rsid w:val="00E630C6"/>
    <w:rsid w:val="010B5509"/>
    <w:rsid w:val="01112E79"/>
    <w:rsid w:val="011E1BF1"/>
    <w:rsid w:val="016B1B4C"/>
    <w:rsid w:val="018650E5"/>
    <w:rsid w:val="0187428D"/>
    <w:rsid w:val="01942182"/>
    <w:rsid w:val="01AA0CF7"/>
    <w:rsid w:val="01B53FEB"/>
    <w:rsid w:val="01B66F3A"/>
    <w:rsid w:val="01C50DA5"/>
    <w:rsid w:val="01C8578A"/>
    <w:rsid w:val="01E80759"/>
    <w:rsid w:val="01FB714A"/>
    <w:rsid w:val="02346255"/>
    <w:rsid w:val="02383A24"/>
    <w:rsid w:val="023E0A3C"/>
    <w:rsid w:val="02471305"/>
    <w:rsid w:val="026F5F6B"/>
    <w:rsid w:val="02907F81"/>
    <w:rsid w:val="0296699E"/>
    <w:rsid w:val="02E914FD"/>
    <w:rsid w:val="03025319"/>
    <w:rsid w:val="030751FE"/>
    <w:rsid w:val="030B7E6E"/>
    <w:rsid w:val="031C628B"/>
    <w:rsid w:val="03235DD0"/>
    <w:rsid w:val="03261DD1"/>
    <w:rsid w:val="034C6FDA"/>
    <w:rsid w:val="035400ED"/>
    <w:rsid w:val="03592CF9"/>
    <w:rsid w:val="03804B7F"/>
    <w:rsid w:val="03A92F9D"/>
    <w:rsid w:val="03BD44C3"/>
    <w:rsid w:val="03E31A3B"/>
    <w:rsid w:val="04075835"/>
    <w:rsid w:val="041C73DA"/>
    <w:rsid w:val="04245E33"/>
    <w:rsid w:val="042D4E7C"/>
    <w:rsid w:val="0430287C"/>
    <w:rsid w:val="043414A3"/>
    <w:rsid w:val="046335C6"/>
    <w:rsid w:val="04726ECC"/>
    <w:rsid w:val="04742D29"/>
    <w:rsid w:val="047E0872"/>
    <w:rsid w:val="04A1145D"/>
    <w:rsid w:val="04A1289B"/>
    <w:rsid w:val="04A431F1"/>
    <w:rsid w:val="04D30A3D"/>
    <w:rsid w:val="04D36FA6"/>
    <w:rsid w:val="04E14C12"/>
    <w:rsid w:val="04ED4EA5"/>
    <w:rsid w:val="04FD449D"/>
    <w:rsid w:val="04FF07A7"/>
    <w:rsid w:val="0513112B"/>
    <w:rsid w:val="051875E1"/>
    <w:rsid w:val="05202B80"/>
    <w:rsid w:val="052A786F"/>
    <w:rsid w:val="054E7BD2"/>
    <w:rsid w:val="055D1A77"/>
    <w:rsid w:val="057A55A6"/>
    <w:rsid w:val="05CD0A8B"/>
    <w:rsid w:val="05D6584A"/>
    <w:rsid w:val="05D74C85"/>
    <w:rsid w:val="05D90918"/>
    <w:rsid w:val="05E55225"/>
    <w:rsid w:val="05EE4CD0"/>
    <w:rsid w:val="064772FF"/>
    <w:rsid w:val="064F41D0"/>
    <w:rsid w:val="0652586C"/>
    <w:rsid w:val="065709FA"/>
    <w:rsid w:val="06862523"/>
    <w:rsid w:val="068E7BC6"/>
    <w:rsid w:val="06910D37"/>
    <w:rsid w:val="06962252"/>
    <w:rsid w:val="069F0475"/>
    <w:rsid w:val="06C33EFA"/>
    <w:rsid w:val="06C43317"/>
    <w:rsid w:val="06D06FAC"/>
    <w:rsid w:val="06D71843"/>
    <w:rsid w:val="06F317A4"/>
    <w:rsid w:val="06F3340E"/>
    <w:rsid w:val="07184EA5"/>
    <w:rsid w:val="071E26CF"/>
    <w:rsid w:val="07266A1C"/>
    <w:rsid w:val="0762675C"/>
    <w:rsid w:val="0764695B"/>
    <w:rsid w:val="077E55ED"/>
    <w:rsid w:val="07814090"/>
    <w:rsid w:val="07941DEA"/>
    <w:rsid w:val="07CE67D2"/>
    <w:rsid w:val="07CF015B"/>
    <w:rsid w:val="07CF2DFE"/>
    <w:rsid w:val="07D972CC"/>
    <w:rsid w:val="07EB07F9"/>
    <w:rsid w:val="07F47226"/>
    <w:rsid w:val="081D0E39"/>
    <w:rsid w:val="08283DE6"/>
    <w:rsid w:val="08474081"/>
    <w:rsid w:val="086070E0"/>
    <w:rsid w:val="08707C81"/>
    <w:rsid w:val="08A57152"/>
    <w:rsid w:val="08AC04C1"/>
    <w:rsid w:val="08D65F61"/>
    <w:rsid w:val="08D66967"/>
    <w:rsid w:val="08D73BCD"/>
    <w:rsid w:val="08E812CC"/>
    <w:rsid w:val="08EA1CBB"/>
    <w:rsid w:val="09025353"/>
    <w:rsid w:val="09161CA3"/>
    <w:rsid w:val="09275625"/>
    <w:rsid w:val="092B2273"/>
    <w:rsid w:val="09540287"/>
    <w:rsid w:val="096D4ED3"/>
    <w:rsid w:val="09904D33"/>
    <w:rsid w:val="09AB16B1"/>
    <w:rsid w:val="09CB20A9"/>
    <w:rsid w:val="0A0632EC"/>
    <w:rsid w:val="0A221FB5"/>
    <w:rsid w:val="0A235992"/>
    <w:rsid w:val="0A31472A"/>
    <w:rsid w:val="0A451EC7"/>
    <w:rsid w:val="0ABD5CE9"/>
    <w:rsid w:val="0AC22BC2"/>
    <w:rsid w:val="0ACC1912"/>
    <w:rsid w:val="0AE925BE"/>
    <w:rsid w:val="0AFA6DA3"/>
    <w:rsid w:val="0B1C717C"/>
    <w:rsid w:val="0B37426D"/>
    <w:rsid w:val="0B600021"/>
    <w:rsid w:val="0B6D5F43"/>
    <w:rsid w:val="0B8E19A9"/>
    <w:rsid w:val="0BA94032"/>
    <w:rsid w:val="0BBC0D66"/>
    <w:rsid w:val="0BC24041"/>
    <w:rsid w:val="0BC328B2"/>
    <w:rsid w:val="0BEE74D8"/>
    <w:rsid w:val="0BFC4102"/>
    <w:rsid w:val="0C0A5F55"/>
    <w:rsid w:val="0C1541F0"/>
    <w:rsid w:val="0C572E74"/>
    <w:rsid w:val="0C5A24A1"/>
    <w:rsid w:val="0C6F5BD0"/>
    <w:rsid w:val="0C9459C7"/>
    <w:rsid w:val="0CB0363A"/>
    <w:rsid w:val="0CB908F9"/>
    <w:rsid w:val="0CBE1A8C"/>
    <w:rsid w:val="0CC316A1"/>
    <w:rsid w:val="0CC3308B"/>
    <w:rsid w:val="0CC807F0"/>
    <w:rsid w:val="0CD9600D"/>
    <w:rsid w:val="0D000362"/>
    <w:rsid w:val="0D062331"/>
    <w:rsid w:val="0D063C31"/>
    <w:rsid w:val="0D341672"/>
    <w:rsid w:val="0D487FB6"/>
    <w:rsid w:val="0D532FFB"/>
    <w:rsid w:val="0D6A6C8F"/>
    <w:rsid w:val="0D780217"/>
    <w:rsid w:val="0D9F67D9"/>
    <w:rsid w:val="0DAB19E5"/>
    <w:rsid w:val="0DBA3F24"/>
    <w:rsid w:val="0DC90DF7"/>
    <w:rsid w:val="0DD50771"/>
    <w:rsid w:val="0DE50A85"/>
    <w:rsid w:val="0DE66E9D"/>
    <w:rsid w:val="0DF252BE"/>
    <w:rsid w:val="0DF7358C"/>
    <w:rsid w:val="0E1941AC"/>
    <w:rsid w:val="0E1E50E7"/>
    <w:rsid w:val="0E2C2735"/>
    <w:rsid w:val="0E366436"/>
    <w:rsid w:val="0E3B35C0"/>
    <w:rsid w:val="0E5813BF"/>
    <w:rsid w:val="0E7D0CB6"/>
    <w:rsid w:val="0E8F5AAC"/>
    <w:rsid w:val="0E9F4711"/>
    <w:rsid w:val="0EBC2878"/>
    <w:rsid w:val="0ECA6835"/>
    <w:rsid w:val="0EDB1AC7"/>
    <w:rsid w:val="0F005DEC"/>
    <w:rsid w:val="0F0D4AD3"/>
    <w:rsid w:val="0F201088"/>
    <w:rsid w:val="0F3C4AFC"/>
    <w:rsid w:val="0F406482"/>
    <w:rsid w:val="0F550788"/>
    <w:rsid w:val="0F5531E1"/>
    <w:rsid w:val="0F55750C"/>
    <w:rsid w:val="0F6A0EC0"/>
    <w:rsid w:val="0F737A49"/>
    <w:rsid w:val="0F7E7EA4"/>
    <w:rsid w:val="0F8C4AD7"/>
    <w:rsid w:val="0FA51FBC"/>
    <w:rsid w:val="0FC67F28"/>
    <w:rsid w:val="0FEA38CA"/>
    <w:rsid w:val="102B7612"/>
    <w:rsid w:val="102E783F"/>
    <w:rsid w:val="103A5468"/>
    <w:rsid w:val="103C1E48"/>
    <w:rsid w:val="104C36FF"/>
    <w:rsid w:val="10742488"/>
    <w:rsid w:val="10750B6B"/>
    <w:rsid w:val="109049DB"/>
    <w:rsid w:val="10BE5A43"/>
    <w:rsid w:val="10D64571"/>
    <w:rsid w:val="10E778FA"/>
    <w:rsid w:val="10E82D6A"/>
    <w:rsid w:val="10EE03D0"/>
    <w:rsid w:val="110A3D26"/>
    <w:rsid w:val="110E6B3E"/>
    <w:rsid w:val="112B3F97"/>
    <w:rsid w:val="113556FF"/>
    <w:rsid w:val="11664814"/>
    <w:rsid w:val="116B74B6"/>
    <w:rsid w:val="117D5AA3"/>
    <w:rsid w:val="1195415A"/>
    <w:rsid w:val="119D6441"/>
    <w:rsid w:val="11BD5351"/>
    <w:rsid w:val="11DE3473"/>
    <w:rsid w:val="11E14AD1"/>
    <w:rsid w:val="11E96609"/>
    <w:rsid w:val="11EA0A49"/>
    <w:rsid w:val="11ED2FFD"/>
    <w:rsid w:val="11F97B52"/>
    <w:rsid w:val="12291193"/>
    <w:rsid w:val="12302CA9"/>
    <w:rsid w:val="12745C00"/>
    <w:rsid w:val="12764432"/>
    <w:rsid w:val="129D3326"/>
    <w:rsid w:val="12AE20F0"/>
    <w:rsid w:val="12B24205"/>
    <w:rsid w:val="12CC44D5"/>
    <w:rsid w:val="12D8171D"/>
    <w:rsid w:val="12F57762"/>
    <w:rsid w:val="130146BD"/>
    <w:rsid w:val="1326681B"/>
    <w:rsid w:val="132748B5"/>
    <w:rsid w:val="13345332"/>
    <w:rsid w:val="13364CBA"/>
    <w:rsid w:val="134A1672"/>
    <w:rsid w:val="13651642"/>
    <w:rsid w:val="13703C35"/>
    <w:rsid w:val="13814554"/>
    <w:rsid w:val="139560AB"/>
    <w:rsid w:val="139C569D"/>
    <w:rsid w:val="13A37F2F"/>
    <w:rsid w:val="13A402A7"/>
    <w:rsid w:val="13A718E8"/>
    <w:rsid w:val="13A97F93"/>
    <w:rsid w:val="13C1609E"/>
    <w:rsid w:val="13E27C5E"/>
    <w:rsid w:val="13E94982"/>
    <w:rsid w:val="13FC5ED7"/>
    <w:rsid w:val="14001E32"/>
    <w:rsid w:val="1434627A"/>
    <w:rsid w:val="143515C1"/>
    <w:rsid w:val="14540BB3"/>
    <w:rsid w:val="146422B6"/>
    <w:rsid w:val="14681EFF"/>
    <w:rsid w:val="146F310E"/>
    <w:rsid w:val="147C1253"/>
    <w:rsid w:val="147E3D6A"/>
    <w:rsid w:val="14BA6644"/>
    <w:rsid w:val="14C22ED7"/>
    <w:rsid w:val="14E717D2"/>
    <w:rsid w:val="14F5402B"/>
    <w:rsid w:val="14FD7622"/>
    <w:rsid w:val="15100E5C"/>
    <w:rsid w:val="1531223D"/>
    <w:rsid w:val="154455E6"/>
    <w:rsid w:val="15500CD0"/>
    <w:rsid w:val="15705D98"/>
    <w:rsid w:val="1574774D"/>
    <w:rsid w:val="158A6FBB"/>
    <w:rsid w:val="158D692A"/>
    <w:rsid w:val="159836D0"/>
    <w:rsid w:val="159A0E2A"/>
    <w:rsid w:val="159A32A8"/>
    <w:rsid w:val="15A82257"/>
    <w:rsid w:val="15AD109F"/>
    <w:rsid w:val="15BB193B"/>
    <w:rsid w:val="15BD4894"/>
    <w:rsid w:val="15C82458"/>
    <w:rsid w:val="15D060F5"/>
    <w:rsid w:val="15D7165F"/>
    <w:rsid w:val="15DD6A1F"/>
    <w:rsid w:val="15F536AF"/>
    <w:rsid w:val="16023DB1"/>
    <w:rsid w:val="162A076D"/>
    <w:rsid w:val="162B059B"/>
    <w:rsid w:val="164419D2"/>
    <w:rsid w:val="167027FA"/>
    <w:rsid w:val="16937105"/>
    <w:rsid w:val="16A362BB"/>
    <w:rsid w:val="16AF4D9B"/>
    <w:rsid w:val="16B624CC"/>
    <w:rsid w:val="16BD423B"/>
    <w:rsid w:val="16D7662B"/>
    <w:rsid w:val="16FC11A8"/>
    <w:rsid w:val="17202EC7"/>
    <w:rsid w:val="1730450E"/>
    <w:rsid w:val="1737198A"/>
    <w:rsid w:val="17556199"/>
    <w:rsid w:val="17593E8C"/>
    <w:rsid w:val="17805CC2"/>
    <w:rsid w:val="178814B6"/>
    <w:rsid w:val="179A30FA"/>
    <w:rsid w:val="179D1BC7"/>
    <w:rsid w:val="17AC3367"/>
    <w:rsid w:val="17E55CFC"/>
    <w:rsid w:val="18070123"/>
    <w:rsid w:val="182504C2"/>
    <w:rsid w:val="18411B1E"/>
    <w:rsid w:val="186E2D93"/>
    <w:rsid w:val="1893644E"/>
    <w:rsid w:val="18AA47B1"/>
    <w:rsid w:val="18AE3F6F"/>
    <w:rsid w:val="18B13CA1"/>
    <w:rsid w:val="18D654DC"/>
    <w:rsid w:val="190C5A3D"/>
    <w:rsid w:val="191F0195"/>
    <w:rsid w:val="19240049"/>
    <w:rsid w:val="192D0018"/>
    <w:rsid w:val="192D638E"/>
    <w:rsid w:val="1941745F"/>
    <w:rsid w:val="195C3991"/>
    <w:rsid w:val="196B6D08"/>
    <w:rsid w:val="19764803"/>
    <w:rsid w:val="19A22EE9"/>
    <w:rsid w:val="19B0760D"/>
    <w:rsid w:val="19B457EC"/>
    <w:rsid w:val="19BB175A"/>
    <w:rsid w:val="19DC1023"/>
    <w:rsid w:val="19E74B0E"/>
    <w:rsid w:val="19ED7CCA"/>
    <w:rsid w:val="19EF2627"/>
    <w:rsid w:val="19F8575A"/>
    <w:rsid w:val="1A0939A7"/>
    <w:rsid w:val="1A110059"/>
    <w:rsid w:val="1A137B46"/>
    <w:rsid w:val="1A206CE7"/>
    <w:rsid w:val="1A23382D"/>
    <w:rsid w:val="1A2540B7"/>
    <w:rsid w:val="1A332502"/>
    <w:rsid w:val="1A540B46"/>
    <w:rsid w:val="1A550626"/>
    <w:rsid w:val="1A7F5D49"/>
    <w:rsid w:val="1A850646"/>
    <w:rsid w:val="1AA90924"/>
    <w:rsid w:val="1ACA01E0"/>
    <w:rsid w:val="1AE618A9"/>
    <w:rsid w:val="1B347D49"/>
    <w:rsid w:val="1B584949"/>
    <w:rsid w:val="1B7A59B9"/>
    <w:rsid w:val="1B7E00B6"/>
    <w:rsid w:val="1B84260B"/>
    <w:rsid w:val="1B934148"/>
    <w:rsid w:val="1B9B0184"/>
    <w:rsid w:val="1BAA168B"/>
    <w:rsid w:val="1BB82C63"/>
    <w:rsid w:val="1BD02204"/>
    <w:rsid w:val="1BD22F6B"/>
    <w:rsid w:val="1BD667F6"/>
    <w:rsid w:val="1C200703"/>
    <w:rsid w:val="1C290D48"/>
    <w:rsid w:val="1C2A7113"/>
    <w:rsid w:val="1C335DEF"/>
    <w:rsid w:val="1C355C91"/>
    <w:rsid w:val="1C385236"/>
    <w:rsid w:val="1C6B3372"/>
    <w:rsid w:val="1C791AB1"/>
    <w:rsid w:val="1C8C0705"/>
    <w:rsid w:val="1CA71FD8"/>
    <w:rsid w:val="1CB50566"/>
    <w:rsid w:val="1CC25D78"/>
    <w:rsid w:val="1CE520F4"/>
    <w:rsid w:val="1D21352B"/>
    <w:rsid w:val="1D3F775B"/>
    <w:rsid w:val="1D427CC9"/>
    <w:rsid w:val="1D4853CF"/>
    <w:rsid w:val="1D552DA0"/>
    <w:rsid w:val="1D5A6431"/>
    <w:rsid w:val="1D5D4DB4"/>
    <w:rsid w:val="1D7819D7"/>
    <w:rsid w:val="1D7B0A5F"/>
    <w:rsid w:val="1D7D41C1"/>
    <w:rsid w:val="1D80763E"/>
    <w:rsid w:val="1D895ACC"/>
    <w:rsid w:val="1D8B4E9E"/>
    <w:rsid w:val="1DA244A8"/>
    <w:rsid w:val="1DB22ECF"/>
    <w:rsid w:val="1DB36028"/>
    <w:rsid w:val="1DBF59E1"/>
    <w:rsid w:val="1DDD14CF"/>
    <w:rsid w:val="1DEE7560"/>
    <w:rsid w:val="1DF558F8"/>
    <w:rsid w:val="1E044687"/>
    <w:rsid w:val="1E170B2F"/>
    <w:rsid w:val="1E1B49D8"/>
    <w:rsid w:val="1E1F79EE"/>
    <w:rsid w:val="1E3058BA"/>
    <w:rsid w:val="1E4716B3"/>
    <w:rsid w:val="1E472C37"/>
    <w:rsid w:val="1E4B0BD0"/>
    <w:rsid w:val="1E5609D5"/>
    <w:rsid w:val="1E576E2B"/>
    <w:rsid w:val="1E5F51DC"/>
    <w:rsid w:val="1E800DBD"/>
    <w:rsid w:val="1E8953D0"/>
    <w:rsid w:val="1E8F22E2"/>
    <w:rsid w:val="1EB56C37"/>
    <w:rsid w:val="1EB823A9"/>
    <w:rsid w:val="1EBC5EFE"/>
    <w:rsid w:val="1EC41E04"/>
    <w:rsid w:val="1EDE0860"/>
    <w:rsid w:val="1EE42F94"/>
    <w:rsid w:val="1EFD7DC7"/>
    <w:rsid w:val="1F0A649B"/>
    <w:rsid w:val="1F0B0328"/>
    <w:rsid w:val="1F20123D"/>
    <w:rsid w:val="1F3628CA"/>
    <w:rsid w:val="1F3A03E5"/>
    <w:rsid w:val="1F3D7FCB"/>
    <w:rsid w:val="1F5C0BEA"/>
    <w:rsid w:val="1F5D6EE5"/>
    <w:rsid w:val="1F684504"/>
    <w:rsid w:val="1F7264C3"/>
    <w:rsid w:val="1F82454B"/>
    <w:rsid w:val="1F912B15"/>
    <w:rsid w:val="1FA96625"/>
    <w:rsid w:val="1FE44420"/>
    <w:rsid w:val="1FF7723E"/>
    <w:rsid w:val="200D2185"/>
    <w:rsid w:val="20103B27"/>
    <w:rsid w:val="201B3601"/>
    <w:rsid w:val="2024316B"/>
    <w:rsid w:val="20343DFC"/>
    <w:rsid w:val="2044394A"/>
    <w:rsid w:val="20631563"/>
    <w:rsid w:val="2065216D"/>
    <w:rsid w:val="206E33B4"/>
    <w:rsid w:val="20753A38"/>
    <w:rsid w:val="20821E46"/>
    <w:rsid w:val="20BE43EA"/>
    <w:rsid w:val="20C4328C"/>
    <w:rsid w:val="20F07EBC"/>
    <w:rsid w:val="20FB573C"/>
    <w:rsid w:val="211F551C"/>
    <w:rsid w:val="2145599D"/>
    <w:rsid w:val="21492AEA"/>
    <w:rsid w:val="214E72B2"/>
    <w:rsid w:val="216C76D6"/>
    <w:rsid w:val="218B58C9"/>
    <w:rsid w:val="218C0132"/>
    <w:rsid w:val="21952E54"/>
    <w:rsid w:val="219F447B"/>
    <w:rsid w:val="21A775F0"/>
    <w:rsid w:val="21A87241"/>
    <w:rsid w:val="21B703E6"/>
    <w:rsid w:val="21B94D1C"/>
    <w:rsid w:val="21C04CF7"/>
    <w:rsid w:val="21D62403"/>
    <w:rsid w:val="21DD46FF"/>
    <w:rsid w:val="21F35530"/>
    <w:rsid w:val="21FC3683"/>
    <w:rsid w:val="22052D58"/>
    <w:rsid w:val="220A1BB5"/>
    <w:rsid w:val="220F34B9"/>
    <w:rsid w:val="224C409F"/>
    <w:rsid w:val="226C0CE6"/>
    <w:rsid w:val="22AA4E22"/>
    <w:rsid w:val="22AD6372"/>
    <w:rsid w:val="22B126E3"/>
    <w:rsid w:val="22D4146F"/>
    <w:rsid w:val="22DB14C4"/>
    <w:rsid w:val="22E45F06"/>
    <w:rsid w:val="23056A07"/>
    <w:rsid w:val="23061017"/>
    <w:rsid w:val="230D1A36"/>
    <w:rsid w:val="231815B5"/>
    <w:rsid w:val="232663D4"/>
    <w:rsid w:val="232855B9"/>
    <w:rsid w:val="23325A15"/>
    <w:rsid w:val="23353E53"/>
    <w:rsid w:val="233F5601"/>
    <w:rsid w:val="23831F46"/>
    <w:rsid w:val="23D33968"/>
    <w:rsid w:val="23FC7FF4"/>
    <w:rsid w:val="240E5305"/>
    <w:rsid w:val="24123441"/>
    <w:rsid w:val="2423748B"/>
    <w:rsid w:val="2428212B"/>
    <w:rsid w:val="24625FFC"/>
    <w:rsid w:val="246D0E5E"/>
    <w:rsid w:val="247E3679"/>
    <w:rsid w:val="248B3E2F"/>
    <w:rsid w:val="2493718C"/>
    <w:rsid w:val="24A86AEF"/>
    <w:rsid w:val="24AD421C"/>
    <w:rsid w:val="24B947A9"/>
    <w:rsid w:val="24CE4F89"/>
    <w:rsid w:val="24D20D99"/>
    <w:rsid w:val="24E57B01"/>
    <w:rsid w:val="24F453B6"/>
    <w:rsid w:val="25016564"/>
    <w:rsid w:val="250A1A02"/>
    <w:rsid w:val="251B5709"/>
    <w:rsid w:val="252E3A96"/>
    <w:rsid w:val="25377949"/>
    <w:rsid w:val="256258CB"/>
    <w:rsid w:val="256D3C47"/>
    <w:rsid w:val="257205F7"/>
    <w:rsid w:val="25837483"/>
    <w:rsid w:val="258F34A1"/>
    <w:rsid w:val="25B67460"/>
    <w:rsid w:val="25C52B67"/>
    <w:rsid w:val="25C72C1B"/>
    <w:rsid w:val="25CB57A5"/>
    <w:rsid w:val="25D13535"/>
    <w:rsid w:val="25EC745D"/>
    <w:rsid w:val="25FC5238"/>
    <w:rsid w:val="26053597"/>
    <w:rsid w:val="26105C9C"/>
    <w:rsid w:val="2628270F"/>
    <w:rsid w:val="262C5E67"/>
    <w:rsid w:val="264D5979"/>
    <w:rsid w:val="26581ECD"/>
    <w:rsid w:val="26651BFF"/>
    <w:rsid w:val="26786A9E"/>
    <w:rsid w:val="267B7FC8"/>
    <w:rsid w:val="267D3917"/>
    <w:rsid w:val="267E1A69"/>
    <w:rsid w:val="26911571"/>
    <w:rsid w:val="26CE0579"/>
    <w:rsid w:val="26D027D4"/>
    <w:rsid w:val="26E95822"/>
    <w:rsid w:val="26EB5F84"/>
    <w:rsid w:val="26F84840"/>
    <w:rsid w:val="26F95248"/>
    <w:rsid w:val="271835B4"/>
    <w:rsid w:val="274728A3"/>
    <w:rsid w:val="27647925"/>
    <w:rsid w:val="276F42BF"/>
    <w:rsid w:val="27740299"/>
    <w:rsid w:val="278C7523"/>
    <w:rsid w:val="27B63EDD"/>
    <w:rsid w:val="27E457F3"/>
    <w:rsid w:val="281647B5"/>
    <w:rsid w:val="285E7455"/>
    <w:rsid w:val="286E72E2"/>
    <w:rsid w:val="287B2995"/>
    <w:rsid w:val="287E3B54"/>
    <w:rsid w:val="288517DE"/>
    <w:rsid w:val="28900319"/>
    <w:rsid w:val="28AD27A2"/>
    <w:rsid w:val="28C00D72"/>
    <w:rsid w:val="28C30442"/>
    <w:rsid w:val="28EE1B2D"/>
    <w:rsid w:val="290C34B7"/>
    <w:rsid w:val="29205864"/>
    <w:rsid w:val="29836865"/>
    <w:rsid w:val="29AD044B"/>
    <w:rsid w:val="29BD26C9"/>
    <w:rsid w:val="29C90D24"/>
    <w:rsid w:val="29CB2491"/>
    <w:rsid w:val="2A2A5D60"/>
    <w:rsid w:val="2A624A43"/>
    <w:rsid w:val="2A6A0E22"/>
    <w:rsid w:val="2A6E6FD0"/>
    <w:rsid w:val="2AAA457F"/>
    <w:rsid w:val="2AE70896"/>
    <w:rsid w:val="2AF252C3"/>
    <w:rsid w:val="2AF57F23"/>
    <w:rsid w:val="2AF9095C"/>
    <w:rsid w:val="2AFC1FD4"/>
    <w:rsid w:val="2AFE4E8A"/>
    <w:rsid w:val="2B1254FA"/>
    <w:rsid w:val="2B2D4578"/>
    <w:rsid w:val="2B342662"/>
    <w:rsid w:val="2B355226"/>
    <w:rsid w:val="2B5B1B96"/>
    <w:rsid w:val="2B7E6479"/>
    <w:rsid w:val="2B823ADA"/>
    <w:rsid w:val="2B93239E"/>
    <w:rsid w:val="2B9D0B52"/>
    <w:rsid w:val="2B9D6E2E"/>
    <w:rsid w:val="2BB875C6"/>
    <w:rsid w:val="2BE640B8"/>
    <w:rsid w:val="2BEA0A7A"/>
    <w:rsid w:val="2C0731B1"/>
    <w:rsid w:val="2C31739B"/>
    <w:rsid w:val="2C514858"/>
    <w:rsid w:val="2C7F5AB9"/>
    <w:rsid w:val="2CA65739"/>
    <w:rsid w:val="2CBB6E25"/>
    <w:rsid w:val="2CBF6DCC"/>
    <w:rsid w:val="2CC9130D"/>
    <w:rsid w:val="2CCA1BFF"/>
    <w:rsid w:val="2CD84013"/>
    <w:rsid w:val="2CE37DB2"/>
    <w:rsid w:val="2D24457F"/>
    <w:rsid w:val="2D38296F"/>
    <w:rsid w:val="2D39070B"/>
    <w:rsid w:val="2D401E81"/>
    <w:rsid w:val="2D4214F8"/>
    <w:rsid w:val="2D4A1EC8"/>
    <w:rsid w:val="2D5919F6"/>
    <w:rsid w:val="2D653AA1"/>
    <w:rsid w:val="2D6A10EA"/>
    <w:rsid w:val="2D6C3615"/>
    <w:rsid w:val="2D7046CF"/>
    <w:rsid w:val="2D796F82"/>
    <w:rsid w:val="2E1732F5"/>
    <w:rsid w:val="2E2B0145"/>
    <w:rsid w:val="2E327B6D"/>
    <w:rsid w:val="2E361FF2"/>
    <w:rsid w:val="2E362AAE"/>
    <w:rsid w:val="2E3F7103"/>
    <w:rsid w:val="2E4C20AB"/>
    <w:rsid w:val="2E5944BE"/>
    <w:rsid w:val="2E6B1A23"/>
    <w:rsid w:val="2E6D005E"/>
    <w:rsid w:val="2E8B3819"/>
    <w:rsid w:val="2E9C02FD"/>
    <w:rsid w:val="2EDC2395"/>
    <w:rsid w:val="2F024043"/>
    <w:rsid w:val="2F2A2DA2"/>
    <w:rsid w:val="2F4A0AE8"/>
    <w:rsid w:val="2F57027D"/>
    <w:rsid w:val="2F6D7DA0"/>
    <w:rsid w:val="2F983262"/>
    <w:rsid w:val="2FB10C63"/>
    <w:rsid w:val="2FC94932"/>
    <w:rsid w:val="2FE2153D"/>
    <w:rsid w:val="2FE45701"/>
    <w:rsid w:val="2FF25502"/>
    <w:rsid w:val="2FFB669D"/>
    <w:rsid w:val="30002B37"/>
    <w:rsid w:val="300F6CBF"/>
    <w:rsid w:val="30177DED"/>
    <w:rsid w:val="3018274E"/>
    <w:rsid w:val="301F3C8F"/>
    <w:rsid w:val="30270574"/>
    <w:rsid w:val="30340FBB"/>
    <w:rsid w:val="30355D66"/>
    <w:rsid w:val="30422E02"/>
    <w:rsid w:val="3056798D"/>
    <w:rsid w:val="305E27DE"/>
    <w:rsid w:val="3064680F"/>
    <w:rsid w:val="30761889"/>
    <w:rsid w:val="30974D82"/>
    <w:rsid w:val="30B232B9"/>
    <w:rsid w:val="30FB2A0F"/>
    <w:rsid w:val="30FE55A4"/>
    <w:rsid w:val="3101679F"/>
    <w:rsid w:val="311409CA"/>
    <w:rsid w:val="31332ED0"/>
    <w:rsid w:val="313A6763"/>
    <w:rsid w:val="313D45DE"/>
    <w:rsid w:val="317E5900"/>
    <w:rsid w:val="318F1DBE"/>
    <w:rsid w:val="319928CD"/>
    <w:rsid w:val="31C97D13"/>
    <w:rsid w:val="31E31A53"/>
    <w:rsid w:val="31ED6F99"/>
    <w:rsid w:val="32022E9E"/>
    <w:rsid w:val="32075A55"/>
    <w:rsid w:val="3229243F"/>
    <w:rsid w:val="322A7D97"/>
    <w:rsid w:val="323D4F23"/>
    <w:rsid w:val="32424B82"/>
    <w:rsid w:val="32653F77"/>
    <w:rsid w:val="326D72A3"/>
    <w:rsid w:val="32700EBF"/>
    <w:rsid w:val="327111F9"/>
    <w:rsid w:val="3274530C"/>
    <w:rsid w:val="328C1FF2"/>
    <w:rsid w:val="329B3FF5"/>
    <w:rsid w:val="32A72C9A"/>
    <w:rsid w:val="32BC7831"/>
    <w:rsid w:val="32C302EE"/>
    <w:rsid w:val="32C66751"/>
    <w:rsid w:val="32D27C53"/>
    <w:rsid w:val="33003849"/>
    <w:rsid w:val="331A2D10"/>
    <w:rsid w:val="33242F97"/>
    <w:rsid w:val="334C641A"/>
    <w:rsid w:val="335A74B9"/>
    <w:rsid w:val="335C7746"/>
    <w:rsid w:val="336B3E2F"/>
    <w:rsid w:val="33917AD8"/>
    <w:rsid w:val="33BF55BE"/>
    <w:rsid w:val="33F1623F"/>
    <w:rsid w:val="33FA47A9"/>
    <w:rsid w:val="340C6BF0"/>
    <w:rsid w:val="34177B4A"/>
    <w:rsid w:val="34265428"/>
    <w:rsid w:val="342D7AA1"/>
    <w:rsid w:val="34507A08"/>
    <w:rsid w:val="347653E2"/>
    <w:rsid w:val="348014ED"/>
    <w:rsid w:val="34837CFB"/>
    <w:rsid w:val="34883F0C"/>
    <w:rsid w:val="348A3B92"/>
    <w:rsid w:val="34EA661F"/>
    <w:rsid w:val="34EE17B5"/>
    <w:rsid w:val="34F749F2"/>
    <w:rsid w:val="3507532F"/>
    <w:rsid w:val="350B7251"/>
    <w:rsid w:val="35310013"/>
    <w:rsid w:val="35752E85"/>
    <w:rsid w:val="35763C77"/>
    <w:rsid w:val="35767295"/>
    <w:rsid w:val="357B209B"/>
    <w:rsid w:val="357B7388"/>
    <w:rsid w:val="35B75043"/>
    <w:rsid w:val="35C47218"/>
    <w:rsid w:val="35C50B64"/>
    <w:rsid w:val="35DB7FAF"/>
    <w:rsid w:val="35EE5F61"/>
    <w:rsid w:val="360653F9"/>
    <w:rsid w:val="36145D04"/>
    <w:rsid w:val="3619744E"/>
    <w:rsid w:val="361E59AB"/>
    <w:rsid w:val="364208F2"/>
    <w:rsid w:val="36547C12"/>
    <w:rsid w:val="367B4908"/>
    <w:rsid w:val="36847914"/>
    <w:rsid w:val="36884BBE"/>
    <w:rsid w:val="36BD3E1D"/>
    <w:rsid w:val="36CB36B1"/>
    <w:rsid w:val="36D74ACB"/>
    <w:rsid w:val="37086256"/>
    <w:rsid w:val="376D029D"/>
    <w:rsid w:val="379C0AE2"/>
    <w:rsid w:val="37A1223C"/>
    <w:rsid w:val="37AA6599"/>
    <w:rsid w:val="3804689E"/>
    <w:rsid w:val="38066842"/>
    <w:rsid w:val="38156051"/>
    <w:rsid w:val="38614B60"/>
    <w:rsid w:val="38805194"/>
    <w:rsid w:val="38972414"/>
    <w:rsid w:val="38C16432"/>
    <w:rsid w:val="38C75EE4"/>
    <w:rsid w:val="38D66181"/>
    <w:rsid w:val="38D677AA"/>
    <w:rsid w:val="38D865DE"/>
    <w:rsid w:val="38E9472D"/>
    <w:rsid w:val="38EC08A9"/>
    <w:rsid w:val="38FA1D9F"/>
    <w:rsid w:val="39042D24"/>
    <w:rsid w:val="390E3ACA"/>
    <w:rsid w:val="39194163"/>
    <w:rsid w:val="392F6CD4"/>
    <w:rsid w:val="39365A3F"/>
    <w:rsid w:val="39444048"/>
    <w:rsid w:val="3944514B"/>
    <w:rsid w:val="39616E20"/>
    <w:rsid w:val="39A354CE"/>
    <w:rsid w:val="39AF018D"/>
    <w:rsid w:val="39C43DEB"/>
    <w:rsid w:val="39CA057C"/>
    <w:rsid w:val="39FC4083"/>
    <w:rsid w:val="3A076C3D"/>
    <w:rsid w:val="3A183D60"/>
    <w:rsid w:val="3A646786"/>
    <w:rsid w:val="3A6D451A"/>
    <w:rsid w:val="3A917F95"/>
    <w:rsid w:val="3A9E21C2"/>
    <w:rsid w:val="3AB5484C"/>
    <w:rsid w:val="3B02647E"/>
    <w:rsid w:val="3B0624B7"/>
    <w:rsid w:val="3B1618E1"/>
    <w:rsid w:val="3B1E3E38"/>
    <w:rsid w:val="3B4F7A64"/>
    <w:rsid w:val="3B516091"/>
    <w:rsid w:val="3B573998"/>
    <w:rsid w:val="3B6D606E"/>
    <w:rsid w:val="3B9056B1"/>
    <w:rsid w:val="3B9172D6"/>
    <w:rsid w:val="3B924621"/>
    <w:rsid w:val="3B9F0141"/>
    <w:rsid w:val="3BAC242E"/>
    <w:rsid w:val="3BBE72C1"/>
    <w:rsid w:val="3BC36034"/>
    <w:rsid w:val="3BC54A52"/>
    <w:rsid w:val="3BEB3699"/>
    <w:rsid w:val="3BEC6825"/>
    <w:rsid w:val="3C020E29"/>
    <w:rsid w:val="3C310698"/>
    <w:rsid w:val="3C346E7B"/>
    <w:rsid w:val="3C517142"/>
    <w:rsid w:val="3C5937B0"/>
    <w:rsid w:val="3C5F6AAD"/>
    <w:rsid w:val="3C751586"/>
    <w:rsid w:val="3C754343"/>
    <w:rsid w:val="3CCF5961"/>
    <w:rsid w:val="3CCF7244"/>
    <w:rsid w:val="3CFE7328"/>
    <w:rsid w:val="3D044EDF"/>
    <w:rsid w:val="3D2B7EBC"/>
    <w:rsid w:val="3D596DC8"/>
    <w:rsid w:val="3D614644"/>
    <w:rsid w:val="3D667BDD"/>
    <w:rsid w:val="3D6E374E"/>
    <w:rsid w:val="3D87569F"/>
    <w:rsid w:val="3D92078E"/>
    <w:rsid w:val="3DA12988"/>
    <w:rsid w:val="3DCB468B"/>
    <w:rsid w:val="3DD449A4"/>
    <w:rsid w:val="3E067AF3"/>
    <w:rsid w:val="3E120381"/>
    <w:rsid w:val="3E196DA6"/>
    <w:rsid w:val="3E1C6FBB"/>
    <w:rsid w:val="3E1F726E"/>
    <w:rsid w:val="3E3755CA"/>
    <w:rsid w:val="3E554D9F"/>
    <w:rsid w:val="3E8F755E"/>
    <w:rsid w:val="3EF03DA1"/>
    <w:rsid w:val="3F14608F"/>
    <w:rsid w:val="3F26016A"/>
    <w:rsid w:val="3F286A6F"/>
    <w:rsid w:val="3F2F6033"/>
    <w:rsid w:val="3F492103"/>
    <w:rsid w:val="3F510B1F"/>
    <w:rsid w:val="3F6614DC"/>
    <w:rsid w:val="3F8E37D7"/>
    <w:rsid w:val="3F92140E"/>
    <w:rsid w:val="3FA60A93"/>
    <w:rsid w:val="3FAD1A8B"/>
    <w:rsid w:val="3FEE627F"/>
    <w:rsid w:val="4013217F"/>
    <w:rsid w:val="402765B4"/>
    <w:rsid w:val="402F4BDD"/>
    <w:rsid w:val="403B5AF3"/>
    <w:rsid w:val="403E16FF"/>
    <w:rsid w:val="404C35D6"/>
    <w:rsid w:val="407F70C0"/>
    <w:rsid w:val="40973DE0"/>
    <w:rsid w:val="40A57995"/>
    <w:rsid w:val="40CE3D02"/>
    <w:rsid w:val="40E04E9D"/>
    <w:rsid w:val="40F138DB"/>
    <w:rsid w:val="40F63DA1"/>
    <w:rsid w:val="41020572"/>
    <w:rsid w:val="4107255A"/>
    <w:rsid w:val="410A5F97"/>
    <w:rsid w:val="4129373F"/>
    <w:rsid w:val="413561F0"/>
    <w:rsid w:val="41417C78"/>
    <w:rsid w:val="415C1286"/>
    <w:rsid w:val="415D332C"/>
    <w:rsid w:val="416067F2"/>
    <w:rsid w:val="4176202C"/>
    <w:rsid w:val="417E6F8A"/>
    <w:rsid w:val="417E7451"/>
    <w:rsid w:val="41851DF3"/>
    <w:rsid w:val="418A119F"/>
    <w:rsid w:val="41936040"/>
    <w:rsid w:val="419D69D0"/>
    <w:rsid w:val="41BE0643"/>
    <w:rsid w:val="41BF50FD"/>
    <w:rsid w:val="41F34E31"/>
    <w:rsid w:val="41FB5B92"/>
    <w:rsid w:val="41FC3EF4"/>
    <w:rsid w:val="4226024D"/>
    <w:rsid w:val="422E188B"/>
    <w:rsid w:val="423B3D31"/>
    <w:rsid w:val="424A21DE"/>
    <w:rsid w:val="424C44EC"/>
    <w:rsid w:val="426A733A"/>
    <w:rsid w:val="427D7A91"/>
    <w:rsid w:val="4283788C"/>
    <w:rsid w:val="42850FDB"/>
    <w:rsid w:val="42870EA8"/>
    <w:rsid w:val="42D27E99"/>
    <w:rsid w:val="42D97B8D"/>
    <w:rsid w:val="42DB27AE"/>
    <w:rsid w:val="42FE2AE0"/>
    <w:rsid w:val="432307D2"/>
    <w:rsid w:val="435500FE"/>
    <w:rsid w:val="435A0F81"/>
    <w:rsid w:val="43624BEF"/>
    <w:rsid w:val="436F2388"/>
    <w:rsid w:val="438A6AED"/>
    <w:rsid w:val="43C54E25"/>
    <w:rsid w:val="43D56386"/>
    <w:rsid w:val="43D96989"/>
    <w:rsid w:val="43E3661C"/>
    <w:rsid w:val="43F41CC6"/>
    <w:rsid w:val="440468E5"/>
    <w:rsid w:val="442A608E"/>
    <w:rsid w:val="442B6F63"/>
    <w:rsid w:val="44425D83"/>
    <w:rsid w:val="44444873"/>
    <w:rsid w:val="44550F7F"/>
    <w:rsid w:val="445963B6"/>
    <w:rsid w:val="445B6413"/>
    <w:rsid w:val="447438E8"/>
    <w:rsid w:val="4482514A"/>
    <w:rsid w:val="44932E89"/>
    <w:rsid w:val="44A20658"/>
    <w:rsid w:val="44AC5881"/>
    <w:rsid w:val="44B8174E"/>
    <w:rsid w:val="44B84B64"/>
    <w:rsid w:val="44CB08A1"/>
    <w:rsid w:val="44E3140A"/>
    <w:rsid w:val="44E76B4D"/>
    <w:rsid w:val="44FC7C86"/>
    <w:rsid w:val="451F232B"/>
    <w:rsid w:val="45200CC1"/>
    <w:rsid w:val="454463F5"/>
    <w:rsid w:val="45535970"/>
    <w:rsid w:val="455D0E7F"/>
    <w:rsid w:val="45652632"/>
    <w:rsid w:val="45783627"/>
    <w:rsid w:val="45876FAA"/>
    <w:rsid w:val="45954586"/>
    <w:rsid w:val="45AA4464"/>
    <w:rsid w:val="45B9149E"/>
    <w:rsid w:val="45D824A4"/>
    <w:rsid w:val="45E8574A"/>
    <w:rsid w:val="46091760"/>
    <w:rsid w:val="462C1966"/>
    <w:rsid w:val="467F3B37"/>
    <w:rsid w:val="46990FCD"/>
    <w:rsid w:val="46B87FB4"/>
    <w:rsid w:val="46CF697C"/>
    <w:rsid w:val="46D46CED"/>
    <w:rsid w:val="46D64408"/>
    <w:rsid w:val="46D82295"/>
    <w:rsid w:val="46DF5A11"/>
    <w:rsid w:val="46E53D58"/>
    <w:rsid w:val="46EE5399"/>
    <w:rsid w:val="470912A6"/>
    <w:rsid w:val="47094558"/>
    <w:rsid w:val="47331927"/>
    <w:rsid w:val="4746279F"/>
    <w:rsid w:val="478E5827"/>
    <w:rsid w:val="478F10AB"/>
    <w:rsid w:val="47906345"/>
    <w:rsid w:val="479A7863"/>
    <w:rsid w:val="47A32AA3"/>
    <w:rsid w:val="47A61552"/>
    <w:rsid w:val="47AF6EFC"/>
    <w:rsid w:val="47BE1D28"/>
    <w:rsid w:val="483E13C7"/>
    <w:rsid w:val="48481F8E"/>
    <w:rsid w:val="485C7F28"/>
    <w:rsid w:val="48670F9D"/>
    <w:rsid w:val="48903264"/>
    <w:rsid w:val="48A32B7E"/>
    <w:rsid w:val="48A64A9E"/>
    <w:rsid w:val="48AC1B7C"/>
    <w:rsid w:val="48B9237B"/>
    <w:rsid w:val="48BC49C1"/>
    <w:rsid w:val="48BD7BDD"/>
    <w:rsid w:val="48CD67B1"/>
    <w:rsid w:val="48E774B6"/>
    <w:rsid w:val="48F51EE4"/>
    <w:rsid w:val="48FD51A7"/>
    <w:rsid w:val="4900260F"/>
    <w:rsid w:val="490D6FBA"/>
    <w:rsid w:val="493B18AB"/>
    <w:rsid w:val="49425536"/>
    <w:rsid w:val="494A295B"/>
    <w:rsid w:val="49537734"/>
    <w:rsid w:val="498503E7"/>
    <w:rsid w:val="49881A62"/>
    <w:rsid w:val="498B58F2"/>
    <w:rsid w:val="499A7CA7"/>
    <w:rsid w:val="49C91A3A"/>
    <w:rsid w:val="4A0F74F9"/>
    <w:rsid w:val="4A171DEA"/>
    <w:rsid w:val="4A5F3FB0"/>
    <w:rsid w:val="4A903E81"/>
    <w:rsid w:val="4A9368C5"/>
    <w:rsid w:val="4ACE70A6"/>
    <w:rsid w:val="4ADD3387"/>
    <w:rsid w:val="4ADF49CA"/>
    <w:rsid w:val="4AEA2DA9"/>
    <w:rsid w:val="4B0670DE"/>
    <w:rsid w:val="4B0A2FB5"/>
    <w:rsid w:val="4B177B23"/>
    <w:rsid w:val="4B46202F"/>
    <w:rsid w:val="4B4B7D01"/>
    <w:rsid w:val="4B543D47"/>
    <w:rsid w:val="4B5E33EB"/>
    <w:rsid w:val="4BB35E54"/>
    <w:rsid w:val="4BDE13EE"/>
    <w:rsid w:val="4C1558CE"/>
    <w:rsid w:val="4C18466C"/>
    <w:rsid w:val="4C1B1AD8"/>
    <w:rsid w:val="4C4A7004"/>
    <w:rsid w:val="4C5E30F5"/>
    <w:rsid w:val="4C8B3639"/>
    <w:rsid w:val="4C916B09"/>
    <w:rsid w:val="4C9754D8"/>
    <w:rsid w:val="4C992CB2"/>
    <w:rsid w:val="4CC633BC"/>
    <w:rsid w:val="4CC63EE2"/>
    <w:rsid w:val="4CD43D1B"/>
    <w:rsid w:val="4CD840AA"/>
    <w:rsid w:val="4CED7088"/>
    <w:rsid w:val="4CEE77BE"/>
    <w:rsid w:val="4CF7312A"/>
    <w:rsid w:val="4CFA1C69"/>
    <w:rsid w:val="4CFF2E62"/>
    <w:rsid w:val="4D03496F"/>
    <w:rsid w:val="4D151B5E"/>
    <w:rsid w:val="4D270C35"/>
    <w:rsid w:val="4D8B4DAE"/>
    <w:rsid w:val="4D9773FF"/>
    <w:rsid w:val="4D991B6B"/>
    <w:rsid w:val="4DA41680"/>
    <w:rsid w:val="4DAF3A52"/>
    <w:rsid w:val="4DD238AC"/>
    <w:rsid w:val="4DD41BC2"/>
    <w:rsid w:val="4DD85363"/>
    <w:rsid w:val="4DDB6ABB"/>
    <w:rsid w:val="4DF9558A"/>
    <w:rsid w:val="4E0020FB"/>
    <w:rsid w:val="4E2678D4"/>
    <w:rsid w:val="4E6738F7"/>
    <w:rsid w:val="4E67470C"/>
    <w:rsid w:val="4E691244"/>
    <w:rsid w:val="4E8A70D8"/>
    <w:rsid w:val="4E946519"/>
    <w:rsid w:val="4EA2039B"/>
    <w:rsid w:val="4EA7330C"/>
    <w:rsid w:val="4EA73820"/>
    <w:rsid w:val="4EB45D97"/>
    <w:rsid w:val="4EBE138F"/>
    <w:rsid w:val="4EC37759"/>
    <w:rsid w:val="4EC73F79"/>
    <w:rsid w:val="4EC92F2E"/>
    <w:rsid w:val="4EE00459"/>
    <w:rsid w:val="4EE052A7"/>
    <w:rsid w:val="4EF34755"/>
    <w:rsid w:val="4F13405A"/>
    <w:rsid w:val="4F1546C3"/>
    <w:rsid w:val="4F3E284E"/>
    <w:rsid w:val="4F4D6776"/>
    <w:rsid w:val="4F6A567C"/>
    <w:rsid w:val="4F823C0B"/>
    <w:rsid w:val="4F97595C"/>
    <w:rsid w:val="4FA24F13"/>
    <w:rsid w:val="4FA64725"/>
    <w:rsid w:val="4FC37CC3"/>
    <w:rsid w:val="4FC773AC"/>
    <w:rsid w:val="4FD319E9"/>
    <w:rsid w:val="4FE05375"/>
    <w:rsid w:val="4FE37D7A"/>
    <w:rsid w:val="4FE475A8"/>
    <w:rsid w:val="4FFB322B"/>
    <w:rsid w:val="50084F3F"/>
    <w:rsid w:val="501C2945"/>
    <w:rsid w:val="503E6554"/>
    <w:rsid w:val="5050617C"/>
    <w:rsid w:val="50635870"/>
    <w:rsid w:val="507D4610"/>
    <w:rsid w:val="50841A44"/>
    <w:rsid w:val="508A5682"/>
    <w:rsid w:val="50A0480C"/>
    <w:rsid w:val="50A71E22"/>
    <w:rsid w:val="50AC7321"/>
    <w:rsid w:val="50B410F4"/>
    <w:rsid w:val="50CD007D"/>
    <w:rsid w:val="50FE263B"/>
    <w:rsid w:val="50FF71FC"/>
    <w:rsid w:val="510846B0"/>
    <w:rsid w:val="51334EED"/>
    <w:rsid w:val="5143620E"/>
    <w:rsid w:val="516B3492"/>
    <w:rsid w:val="517973F5"/>
    <w:rsid w:val="519A0BC8"/>
    <w:rsid w:val="51A600BF"/>
    <w:rsid w:val="51AC4F29"/>
    <w:rsid w:val="51C727E8"/>
    <w:rsid w:val="51CA7AA3"/>
    <w:rsid w:val="51D341B5"/>
    <w:rsid w:val="51FB64E0"/>
    <w:rsid w:val="51FC00B0"/>
    <w:rsid w:val="51FC3C06"/>
    <w:rsid w:val="51FF065D"/>
    <w:rsid w:val="52046055"/>
    <w:rsid w:val="5232619C"/>
    <w:rsid w:val="523E13C6"/>
    <w:rsid w:val="52443BAA"/>
    <w:rsid w:val="526F0E30"/>
    <w:rsid w:val="529B42AD"/>
    <w:rsid w:val="529C3312"/>
    <w:rsid w:val="52A367C5"/>
    <w:rsid w:val="52AF659F"/>
    <w:rsid w:val="52C74916"/>
    <w:rsid w:val="52EB33A8"/>
    <w:rsid w:val="53034746"/>
    <w:rsid w:val="534734FA"/>
    <w:rsid w:val="534F29B5"/>
    <w:rsid w:val="536B210A"/>
    <w:rsid w:val="537B6C7C"/>
    <w:rsid w:val="537C21C9"/>
    <w:rsid w:val="53A35DE1"/>
    <w:rsid w:val="53BF663A"/>
    <w:rsid w:val="53DF7217"/>
    <w:rsid w:val="540F43CE"/>
    <w:rsid w:val="541039E1"/>
    <w:rsid w:val="54463F66"/>
    <w:rsid w:val="54614835"/>
    <w:rsid w:val="546458D5"/>
    <w:rsid w:val="54662499"/>
    <w:rsid w:val="547869FB"/>
    <w:rsid w:val="54795398"/>
    <w:rsid w:val="548313A5"/>
    <w:rsid w:val="54A24DA8"/>
    <w:rsid w:val="54E64F3B"/>
    <w:rsid w:val="54F6681C"/>
    <w:rsid w:val="551F3F6D"/>
    <w:rsid w:val="55250A4F"/>
    <w:rsid w:val="55255E86"/>
    <w:rsid w:val="554F1B82"/>
    <w:rsid w:val="5554653B"/>
    <w:rsid w:val="5560382D"/>
    <w:rsid w:val="5580544C"/>
    <w:rsid w:val="558F6B97"/>
    <w:rsid w:val="55992936"/>
    <w:rsid w:val="559F029E"/>
    <w:rsid w:val="55C17D80"/>
    <w:rsid w:val="55F835A8"/>
    <w:rsid w:val="55FE362E"/>
    <w:rsid w:val="562A6C10"/>
    <w:rsid w:val="5631594A"/>
    <w:rsid w:val="5633196C"/>
    <w:rsid w:val="5642371D"/>
    <w:rsid w:val="56526C64"/>
    <w:rsid w:val="56581B2C"/>
    <w:rsid w:val="565E25DA"/>
    <w:rsid w:val="56887B34"/>
    <w:rsid w:val="56A14862"/>
    <w:rsid w:val="56BA7C81"/>
    <w:rsid w:val="56CD06E7"/>
    <w:rsid w:val="56FC3ACC"/>
    <w:rsid w:val="56FE6AB8"/>
    <w:rsid w:val="570224F7"/>
    <w:rsid w:val="573D1BCC"/>
    <w:rsid w:val="57475BAC"/>
    <w:rsid w:val="57680C11"/>
    <w:rsid w:val="57681C62"/>
    <w:rsid w:val="57A86CEA"/>
    <w:rsid w:val="57C112EA"/>
    <w:rsid w:val="57C67E93"/>
    <w:rsid w:val="57FB502A"/>
    <w:rsid w:val="57FF6319"/>
    <w:rsid w:val="58040EE4"/>
    <w:rsid w:val="58146005"/>
    <w:rsid w:val="58226B55"/>
    <w:rsid w:val="58321B19"/>
    <w:rsid w:val="58367A7C"/>
    <w:rsid w:val="58485E08"/>
    <w:rsid w:val="584E604D"/>
    <w:rsid w:val="58883156"/>
    <w:rsid w:val="589B5E9A"/>
    <w:rsid w:val="589F2D35"/>
    <w:rsid w:val="58B54FBC"/>
    <w:rsid w:val="58D87A81"/>
    <w:rsid w:val="58E419E6"/>
    <w:rsid w:val="592D42DD"/>
    <w:rsid w:val="5936436C"/>
    <w:rsid w:val="594265EE"/>
    <w:rsid w:val="594E0362"/>
    <w:rsid w:val="59852C0D"/>
    <w:rsid w:val="599D15F5"/>
    <w:rsid w:val="59AB6CFB"/>
    <w:rsid w:val="59F17F80"/>
    <w:rsid w:val="59FB511D"/>
    <w:rsid w:val="5A010F24"/>
    <w:rsid w:val="5A040D4F"/>
    <w:rsid w:val="5A1D6F97"/>
    <w:rsid w:val="5A297F14"/>
    <w:rsid w:val="5A49556C"/>
    <w:rsid w:val="5A9C167F"/>
    <w:rsid w:val="5AA0495A"/>
    <w:rsid w:val="5ABF73F1"/>
    <w:rsid w:val="5AE860D3"/>
    <w:rsid w:val="5B0561BC"/>
    <w:rsid w:val="5B1E10FF"/>
    <w:rsid w:val="5B387CB0"/>
    <w:rsid w:val="5B5E1110"/>
    <w:rsid w:val="5B695C32"/>
    <w:rsid w:val="5B6A57E1"/>
    <w:rsid w:val="5B75702D"/>
    <w:rsid w:val="5B8220A6"/>
    <w:rsid w:val="5B860F5F"/>
    <w:rsid w:val="5B887E90"/>
    <w:rsid w:val="5B8E72CF"/>
    <w:rsid w:val="5BA83492"/>
    <w:rsid w:val="5BAB7DCB"/>
    <w:rsid w:val="5BDB397E"/>
    <w:rsid w:val="5BE03F23"/>
    <w:rsid w:val="5C032992"/>
    <w:rsid w:val="5C0C6A96"/>
    <w:rsid w:val="5C1D4038"/>
    <w:rsid w:val="5C2703C8"/>
    <w:rsid w:val="5C4F2108"/>
    <w:rsid w:val="5C5D22FB"/>
    <w:rsid w:val="5C8E06E3"/>
    <w:rsid w:val="5C9D08FF"/>
    <w:rsid w:val="5CC15AE8"/>
    <w:rsid w:val="5D0063C2"/>
    <w:rsid w:val="5D01401C"/>
    <w:rsid w:val="5D131D80"/>
    <w:rsid w:val="5D650090"/>
    <w:rsid w:val="5DA00AF0"/>
    <w:rsid w:val="5DB21156"/>
    <w:rsid w:val="5DC02E1C"/>
    <w:rsid w:val="5DD126A1"/>
    <w:rsid w:val="5DE60BDE"/>
    <w:rsid w:val="5E0A3C64"/>
    <w:rsid w:val="5E145FCE"/>
    <w:rsid w:val="5E8370F8"/>
    <w:rsid w:val="5E84148D"/>
    <w:rsid w:val="5E9417EC"/>
    <w:rsid w:val="5E962832"/>
    <w:rsid w:val="5EA37E8C"/>
    <w:rsid w:val="5EE6797B"/>
    <w:rsid w:val="5EEA7A0E"/>
    <w:rsid w:val="5EF3175D"/>
    <w:rsid w:val="5EFD52E4"/>
    <w:rsid w:val="5F07375F"/>
    <w:rsid w:val="5F1955A5"/>
    <w:rsid w:val="5F2015FD"/>
    <w:rsid w:val="5F3275E7"/>
    <w:rsid w:val="5F3C5113"/>
    <w:rsid w:val="5F4D6305"/>
    <w:rsid w:val="5F71586C"/>
    <w:rsid w:val="5F821DD0"/>
    <w:rsid w:val="5F9F2FA8"/>
    <w:rsid w:val="5FC01B33"/>
    <w:rsid w:val="60025273"/>
    <w:rsid w:val="60070B51"/>
    <w:rsid w:val="60365FCB"/>
    <w:rsid w:val="60435383"/>
    <w:rsid w:val="606B4FE3"/>
    <w:rsid w:val="606D433B"/>
    <w:rsid w:val="60763DAE"/>
    <w:rsid w:val="60786184"/>
    <w:rsid w:val="60A43B35"/>
    <w:rsid w:val="60B42B80"/>
    <w:rsid w:val="60E57E9E"/>
    <w:rsid w:val="60EF164A"/>
    <w:rsid w:val="60F206A8"/>
    <w:rsid w:val="60F22C5B"/>
    <w:rsid w:val="619B6650"/>
    <w:rsid w:val="61C72646"/>
    <w:rsid w:val="61CE0DCE"/>
    <w:rsid w:val="6207668B"/>
    <w:rsid w:val="620C42DE"/>
    <w:rsid w:val="62124466"/>
    <w:rsid w:val="62220186"/>
    <w:rsid w:val="62375F8D"/>
    <w:rsid w:val="624B4DC1"/>
    <w:rsid w:val="62561F93"/>
    <w:rsid w:val="6260585A"/>
    <w:rsid w:val="626304C6"/>
    <w:rsid w:val="62703B85"/>
    <w:rsid w:val="6280788E"/>
    <w:rsid w:val="6281661D"/>
    <w:rsid w:val="62AE4664"/>
    <w:rsid w:val="62CA288F"/>
    <w:rsid w:val="62D927EF"/>
    <w:rsid w:val="62FC2481"/>
    <w:rsid w:val="62FF1484"/>
    <w:rsid w:val="63015BAC"/>
    <w:rsid w:val="63057E66"/>
    <w:rsid w:val="630D7480"/>
    <w:rsid w:val="63290FE5"/>
    <w:rsid w:val="634001D0"/>
    <w:rsid w:val="636F20D8"/>
    <w:rsid w:val="63955231"/>
    <w:rsid w:val="63985995"/>
    <w:rsid w:val="639D1E70"/>
    <w:rsid w:val="63A30E21"/>
    <w:rsid w:val="63A91CA9"/>
    <w:rsid w:val="63B17370"/>
    <w:rsid w:val="63B75B10"/>
    <w:rsid w:val="63C60010"/>
    <w:rsid w:val="63E22252"/>
    <w:rsid w:val="63EC2469"/>
    <w:rsid w:val="640C7096"/>
    <w:rsid w:val="64215E11"/>
    <w:rsid w:val="64390F90"/>
    <w:rsid w:val="6439544A"/>
    <w:rsid w:val="64482D86"/>
    <w:rsid w:val="645378BE"/>
    <w:rsid w:val="645510A9"/>
    <w:rsid w:val="64A5692D"/>
    <w:rsid w:val="64AD3D7C"/>
    <w:rsid w:val="64DA46A2"/>
    <w:rsid w:val="64DD26A5"/>
    <w:rsid w:val="64F248A6"/>
    <w:rsid w:val="650250D5"/>
    <w:rsid w:val="65282155"/>
    <w:rsid w:val="652B44B2"/>
    <w:rsid w:val="653F2406"/>
    <w:rsid w:val="65500A60"/>
    <w:rsid w:val="65511311"/>
    <w:rsid w:val="65780F01"/>
    <w:rsid w:val="6583305A"/>
    <w:rsid w:val="6588715D"/>
    <w:rsid w:val="659D50A4"/>
    <w:rsid w:val="65A77EA1"/>
    <w:rsid w:val="65C54E32"/>
    <w:rsid w:val="65DE6F8E"/>
    <w:rsid w:val="65F01A5E"/>
    <w:rsid w:val="65FC3890"/>
    <w:rsid w:val="661F46C4"/>
    <w:rsid w:val="66334813"/>
    <w:rsid w:val="6635568E"/>
    <w:rsid w:val="66420650"/>
    <w:rsid w:val="665D686A"/>
    <w:rsid w:val="66723260"/>
    <w:rsid w:val="66814F6F"/>
    <w:rsid w:val="669635CC"/>
    <w:rsid w:val="66AC2EBA"/>
    <w:rsid w:val="66C60F96"/>
    <w:rsid w:val="66E121BA"/>
    <w:rsid w:val="66E37E64"/>
    <w:rsid w:val="66F11903"/>
    <w:rsid w:val="670E05E1"/>
    <w:rsid w:val="672553C4"/>
    <w:rsid w:val="672B1B10"/>
    <w:rsid w:val="672B3950"/>
    <w:rsid w:val="676508F8"/>
    <w:rsid w:val="676A3BF9"/>
    <w:rsid w:val="67A27C60"/>
    <w:rsid w:val="67A82C03"/>
    <w:rsid w:val="67B7290B"/>
    <w:rsid w:val="67C6417A"/>
    <w:rsid w:val="67C90C05"/>
    <w:rsid w:val="67DE05E8"/>
    <w:rsid w:val="67F401EB"/>
    <w:rsid w:val="67FF1084"/>
    <w:rsid w:val="68480137"/>
    <w:rsid w:val="686C72B0"/>
    <w:rsid w:val="68753FAA"/>
    <w:rsid w:val="68781859"/>
    <w:rsid w:val="689241DD"/>
    <w:rsid w:val="68A1625B"/>
    <w:rsid w:val="68B75AF1"/>
    <w:rsid w:val="68C304B2"/>
    <w:rsid w:val="68C50CE1"/>
    <w:rsid w:val="69125730"/>
    <w:rsid w:val="69206F37"/>
    <w:rsid w:val="69217907"/>
    <w:rsid w:val="69253209"/>
    <w:rsid w:val="692F636F"/>
    <w:rsid w:val="693D28C6"/>
    <w:rsid w:val="696E6D3C"/>
    <w:rsid w:val="69960620"/>
    <w:rsid w:val="69970866"/>
    <w:rsid w:val="69AA51EA"/>
    <w:rsid w:val="69B0679E"/>
    <w:rsid w:val="69B67106"/>
    <w:rsid w:val="69D32693"/>
    <w:rsid w:val="69DA6CDE"/>
    <w:rsid w:val="69DF6E8D"/>
    <w:rsid w:val="69E3568C"/>
    <w:rsid w:val="69E762AB"/>
    <w:rsid w:val="6A0678AA"/>
    <w:rsid w:val="6A144B5D"/>
    <w:rsid w:val="6A251751"/>
    <w:rsid w:val="6A2A639E"/>
    <w:rsid w:val="6A2B0F71"/>
    <w:rsid w:val="6A6D761C"/>
    <w:rsid w:val="6A6F1FBA"/>
    <w:rsid w:val="6A77019A"/>
    <w:rsid w:val="6A777540"/>
    <w:rsid w:val="6A864A10"/>
    <w:rsid w:val="6A8E2C5D"/>
    <w:rsid w:val="6A8F5E10"/>
    <w:rsid w:val="6AA16461"/>
    <w:rsid w:val="6AD676EB"/>
    <w:rsid w:val="6AE53090"/>
    <w:rsid w:val="6B063703"/>
    <w:rsid w:val="6B1E751A"/>
    <w:rsid w:val="6B237467"/>
    <w:rsid w:val="6B472B8C"/>
    <w:rsid w:val="6B581F27"/>
    <w:rsid w:val="6B5C5AE1"/>
    <w:rsid w:val="6B72003B"/>
    <w:rsid w:val="6B8010AC"/>
    <w:rsid w:val="6B8C0BBC"/>
    <w:rsid w:val="6B8C2DF7"/>
    <w:rsid w:val="6BA1273A"/>
    <w:rsid w:val="6BAA291A"/>
    <w:rsid w:val="6BC258BD"/>
    <w:rsid w:val="6BC6224D"/>
    <w:rsid w:val="6BCB105C"/>
    <w:rsid w:val="6BDF12BD"/>
    <w:rsid w:val="6BEE3FD5"/>
    <w:rsid w:val="6BFF07B5"/>
    <w:rsid w:val="6C2F0624"/>
    <w:rsid w:val="6C416F69"/>
    <w:rsid w:val="6C5B2E4C"/>
    <w:rsid w:val="6C6E6DE6"/>
    <w:rsid w:val="6C832525"/>
    <w:rsid w:val="6C85341A"/>
    <w:rsid w:val="6C9058B2"/>
    <w:rsid w:val="6C9819D1"/>
    <w:rsid w:val="6CA27A43"/>
    <w:rsid w:val="6CB75C90"/>
    <w:rsid w:val="6CD30B0B"/>
    <w:rsid w:val="6CF72C79"/>
    <w:rsid w:val="6D02497B"/>
    <w:rsid w:val="6D043193"/>
    <w:rsid w:val="6D0A161F"/>
    <w:rsid w:val="6D0F29DB"/>
    <w:rsid w:val="6D262491"/>
    <w:rsid w:val="6D286693"/>
    <w:rsid w:val="6D38363E"/>
    <w:rsid w:val="6D46514F"/>
    <w:rsid w:val="6D5A3250"/>
    <w:rsid w:val="6D661F44"/>
    <w:rsid w:val="6D731E99"/>
    <w:rsid w:val="6D9F0910"/>
    <w:rsid w:val="6DB11DB6"/>
    <w:rsid w:val="6DB15F7A"/>
    <w:rsid w:val="6DBA09FB"/>
    <w:rsid w:val="6DC34054"/>
    <w:rsid w:val="6DC57A3E"/>
    <w:rsid w:val="6DC65096"/>
    <w:rsid w:val="6DD12928"/>
    <w:rsid w:val="6E0E0A53"/>
    <w:rsid w:val="6E3C7B9D"/>
    <w:rsid w:val="6E606A70"/>
    <w:rsid w:val="6E673F04"/>
    <w:rsid w:val="6E7166B7"/>
    <w:rsid w:val="6E7322C1"/>
    <w:rsid w:val="6E7B5735"/>
    <w:rsid w:val="6E833D7B"/>
    <w:rsid w:val="6EAB21C1"/>
    <w:rsid w:val="6ED30CCF"/>
    <w:rsid w:val="6EED05C4"/>
    <w:rsid w:val="6EF62B4D"/>
    <w:rsid w:val="6F1044AB"/>
    <w:rsid w:val="6F2438E8"/>
    <w:rsid w:val="6F2821F5"/>
    <w:rsid w:val="6F3F21CF"/>
    <w:rsid w:val="6F47795A"/>
    <w:rsid w:val="6F5F1E14"/>
    <w:rsid w:val="6F6318D7"/>
    <w:rsid w:val="6F8A3422"/>
    <w:rsid w:val="6FCF4D4F"/>
    <w:rsid w:val="6FD80ADC"/>
    <w:rsid w:val="6FE35D9C"/>
    <w:rsid w:val="6FE9191B"/>
    <w:rsid w:val="700D12B3"/>
    <w:rsid w:val="700D2345"/>
    <w:rsid w:val="70121741"/>
    <w:rsid w:val="70245039"/>
    <w:rsid w:val="70297F95"/>
    <w:rsid w:val="70537ECD"/>
    <w:rsid w:val="70A13313"/>
    <w:rsid w:val="70B675DC"/>
    <w:rsid w:val="70D30AC7"/>
    <w:rsid w:val="70E906D5"/>
    <w:rsid w:val="70E92731"/>
    <w:rsid w:val="70EC2ECF"/>
    <w:rsid w:val="7110342C"/>
    <w:rsid w:val="711745EB"/>
    <w:rsid w:val="713A2873"/>
    <w:rsid w:val="715651BB"/>
    <w:rsid w:val="715C27F4"/>
    <w:rsid w:val="7165209F"/>
    <w:rsid w:val="716E5FE2"/>
    <w:rsid w:val="719134E6"/>
    <w:rsid w:val="71AF7DA8"/>
    <w:rsid w:val="71B9122A"/>
    <w:rsid w:val="71C22FA9"/>
    <w:rsid w:val="71C62F74"/>
    <w:rsid w:val="71CC07A9"/>
    <w:rsid w:val="71CC125B"/>
    <w:rsid w:val="71FB24F5"/>
    <w:rsid w:val="71FB4A9B"/>
    <w:rsid w:val="720F2C0F"/>
    <w:rsid w:val="724375DC"/>
    <w:rsid w:val="72480F82"/>
    <w:rsid w:val="724F54B0"/>
    <w:rsid w:val="72507E73"/>
    <w:rsid w:val="7259172E"/>
    <w:rsid w:val="726D7CA8"/>
    <w:rsid w:val="727905A0"/>
    <w:rsid w:val="728C3849"/>
    <w:rsid w:val="7296671A"/>
    <w:rsid w:val="729D0996"/>
    <w:rsid w:val="729E0850"/>
    <w:rsid w:val="72AB29B4"/>
    <w:rsid w:val="72BA3716"/>
    <w:rsid w:val="72C31C58"/>
    <w:rsid w:val="72D01EE6"/>
    <w:rsid w:val="72FE7B82"/>
    <w:rsid w:val="730A2D14"/>
    <w:rsid w:val="73204006"/>
    <w:rsid w:val="73703767"/>
    <w:rsid w:val="737B1FCA"/>
    <w:rsid w:val="73900EE1"/>
    <w:rsid w:val="739E0A62"/>
    <w:rsid w:val="739E6920"/>
    <w:rsid w:val="73B04B90"/>
    <w:rsid w:val="73C515D5"/>
    <w:rsid w:val="73C95F74"/>
    <w:rsid w:val="73D4295D"/>
    <w:rsid w:val="73E7096C"/>
    <w:rsid w:val="73E94543"/>
    <w:rsid w:val="740451EA"/>
    <w:rsid w:val="74081172"/>
    <w:rsid w:val="740E4D90"/>
    <w:rsid w:val="742476E4"/>
    <w:rsid w:val="74346B24"/>
    <w:rsid w:val="744064E9"/>
    <w:rsid w:val="74454CB2"/>
    <w:rsid w:val="747B7193"/>
    <w:rsid w:val="74A33537"/>
    <w:rsid w:val="74AA6EBF"/>
    <w:rsid w:val="74B97AAB"/>
    <w:rsid w:val="74E2242B"/>
    <w:rsid w:val="74E36421"/>
    <w:rsid w:val="752C6F9F"/>
    <w:rsid w:val="754735B7"/>
    <w:rsid w:val="75533743"/>
    <w:rsid w:val="755803C9"/>
    <w:rsid w:val="7590726B"/>
    <w:rsid w:val="75AB1AA1"/>
    <w:rsid w:val="75E1488D"/>
    <w:rsid w:val="75E21901"/>
    <w:rsid w:val="760A42CE"/>
    <w:rsid w:val="760C258B"/>
    <w:rsid w:val="76437E5D"/>
    <w:rsid w:val="764528A2"/>
    <w:rsid w:val="76546FEF"/>
    <w:rsid w:val="76693ED9"/>
    <w:rsid w:val="76A010F9"/>
    <w:rsid w:val="76AC00E5"/>
    <w:rsid w:val="76C67501"/>
    <w:rsid w:val="76D70DBD"/>
    <w:rsid w:val="76E276A5"/>
    <w:rsid w:val="76E570C2"/>
    <w:rsid w:val="77033A06"/>
    <w:rsid w:val="77054711"/>
    <w:rsid w:val="77063684"/>
    <w:rsid w:val="773A250D"/>
    <w:rsid w:val="776A301C"/>
    <w:rsid w:val="77762E73"/>
    <w:rsid w:val="778B33B0"/>
    <w:rsid w:val="77A9244C"/>
    <w:rsid w:val="77A95087"/>
    <w:rsid w:val="77BB620B"/>
    <w:rsid w:val="77E563C4"/>
    <w:rsid w:val="77EE3498"/>
    <w:rsid w:val="77F052CB"/>
    <w:rsid w:val="78160496"/>
    <w:rsid w:val="78182169"/>
    <w:rsid w:val="781912C8"/>
    <w:rsid w:val="7823210A"/>
    <w:rsid w:val="782F311C"/>
    <w:rsid w:val="783F39E4"/>
    <w:rsid w:val="786C4D55"/>
    <w:rsid w:val="789B2128"/>
    <w:rsid w:val="78A51AC1"/>
    <w:rsid w:val="78C93B6C"/>
    <w:rsid w:val="78CA6931"/>
    <w:rsid w:val="78D07F53"/>
    <w:rsid w:val="78EC037A"/>
    <w:rsid w:val="78EE394A"/>
    <w:rsid w:val="78F32325"/>
    <w:rsid w:val="7900724F"/>
    <w:rsid w:val="79226364"/>
    <w:rsid w:val="7947401B"/>
    <w:rsid w:val="79534313"/>
    <w:rsid w:val="79651183"/>
    <w:rsid w:val="79835E89"/>
    <w:rsid w:val="79931687"/>
    <w:rsid w:val="799337FE"/>
    <w:rsid w:val="79DC29DF"/>
    <w:rsid w:val="79E94F3E"/>
    <w:rsid w:val="7A373901"/>
    <w:rsid w:val="7A3B533B"/>
    <w:rsid w:val="7A3F0EA1"/>
    <w:rsid w:val="7A3F6AF9"/>
    <w:rsid w:val="7A467A2C"/>
    <w:rsid w:val="7A57603D"/>
    <w:rsid w:val="7A8A02FF"/>
    <w:rsid w:val="7A993320"/>
    <w:rsid w:val="7A9B64B1"/>
    <w:rsid w:val="7AA3619D"/>
    <w:rsid w:val="7AAB0202"/>
    <w:rsid w:val="7AB27B60"/>
    <w:rsid w:val="7AB63B2A"/>
    <w:rsid w:val="7AF2662E"/>
    <w:rsid w:val="7B2C6F49"/>
    <w:rsid w:val="7B2F4B84"/>
    <w:rsid w:val="7B372EC1"/>
    <w:rsid w:val="7B572F37"/>
    <w:rsid w:val="7B597A14"/>
    <w:rsid w:val="7B615FC8"/>
    <w:rsid w:val="7B8C3E1C"/>
    <w:rsid w:val="7B901691"/>
    <w:rsid w:val="7B9D421B"/>
    <w:rsid w:val="7BAF5129"/>
    <w:rsid w:val="7BBE1313"/>
    <w:rsid w:val="7BC05CF4"/>
    <w:rsid w:val="7BC0626E"/>
    <w:rsid w:val="7BC956C8"/>
    <w:rsid w:val="7BE0006F"/>
    <w:rsid w:val="7BEC053C"/>
    <w:rsid w:val="7BF82BA0"/>
    <w:rsid w:val="7BFF2CFF"/>
    <w:rsid w:val="7C7E55C3"/>
    <w:rsid w:val="7C815F06"/>
    <w:rsid w:val="7C881E26"/>
    <w:rsid w:val="7CBB09B0"/>
    <w:rsid w:val="7CBC1F8E"/>
    <w:rsid w:val="7CCF31E7"/>
    <w:rsid w:val="7CE566E3"/>
    <w:rsid w:val="7CF34A01"/>
    <w:rsid w:val="7D2E7A56"/>
    <w:rsid w:val="7D511F38"/>
    <w:rsid w:val="7D64563E"/>
    <w:rsid w:val="7D6D226D"/>
    <w:rsid w:val="7D7F7E85"/>
    <w:rsid w:val="7D811C3F"/>
    <w:rsid w:val="7D901505"/>
    <w:rsid w:val="7DC1687B"/>
    <w:rsid w:val="7DC42B97"/>
    <w:rsid w:val="7DC7088F"/>
    <w:rsid w:val="7DCE6877"/>
    <w:rsid w:val="7DF72D54"/>
    <w:rsid w:val="7E032EB6"/>
    <w:rsid w:val="7E205563"/>
    <w:rsid w:val="7E5935DE"/>
    <w:rsid w:val="7E601130"/>
    <w:rsid w:val="7E6C492C"/>
    <w:rsid w:val="7E7C2218"/>
    <w:rsid w:val="7E974281"/>
    <w:rsid w:val="7E9E3A55"/>
    <w:rsid w:val="7EBD3E1E"/>
    <w:rsid w:val="7EE45899"/>
    <w:rsid w:val="7EFB56EA"/>
    <w:rsid w:val="7EFC0791"/>
    <w:rsid w:val="7F2D7857"/>
    <w:rsid w:val="7F43126A"/>
    <w:rsid w:val="7F6575EB"/>
    <w:rsid w:val="7F9A72C5"/>
    <w:rsid w:val="7F9B432C"/>
    <w:rsid w:val="7FDD6A4F"/>
    <w:rsid w:val="7FE366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 w:type="character" w:styleId="7">
    <w:name w:val="Hyperlink"/>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3000</Words>
  <Characters>3356</Characters>
  <Lines>0</Lines>
  <Paragraphs>0</Paragraphs>
  <TotalTime>19</TotalTime>
  <ScaleCrop>false</ScaleCrop>
  <LinksUpToDate>false</LinksUpToDate>
  <CharactersWithSpaces>3599</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dream</dc:creator>
  <cp:lastModifiedBy>快能帮</cp:lastModifiedBy>
  <dcterms:modified xsi:type="dcterms:W3CDTF">2019-07-05T07:51:07Z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