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color w:val="FF0000"/>
          <w:w w:val="90"/>
          <w:sz w:val="48"/>
          <w:szCs w:val="48"/>
          <w:lang w:eastAsia="zh-CN"/>
        </w:rPr>
      </w:pPr>
      <w:r>
        <w:rPr>
          <w:rFonts w:hint="eastAsia" w:ascii="黑体" w:hAnsi="黑体" w:eastAsia="黑体" w:cs="黑体"/>
          <w:b/>
          <w:bCs/>
          <w:color w:val="FF0000"/>
          <w:w w:val="90"/>
          <w:sz w:val="48"/>
          <w:szCs w:val="48"/>
          <w:lang w:eastAsia="zh-CN"/>
        </w:rPr>
        <w:t>关于举办地源热泵及地热能机房运维和管理技术人员(初级)培训班的通知</w:t>
      </w:r>
    </w:p>
    <w:p>
      <w:pPr>
        <w:jc w:val="center"/>
        <w:rPr>
          <w:rFonts w:hint="eastAsia"/>
          <w:b/>
          <w:bCs/>
          <w:sz w:val="28"/>
          <w:lang w:eastAsia="zh-CN"/>
        </w:rPr>
      </w:pPr>
      <w:r>
        <w:rPr>
          <w:rFonts w:hint="eastAsia"/>
          <w:b/>
          <w:bCs/>
          <w:color w:val="FF0000"/>
          <w:sz w:val="44"/>
          <w:szCs w:val="44"/>
          <w:lang w:val="en-US" w:eastAsia="zh-CN"/>
        </w:rPr>
        <w:t xml:space="preserve"> </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bCs w:val="0"/>
          <w:sz w:val="30"/>
          <w:szCs w:val="30"/>
        </w:rPr>
      </w:pPr>
      <w:r>
        <w:rPr>
          <w:rFonts w:hint="eastAsia" w:asciiTheme="minorEastAsia" w:hAnsiTheme="minorEastAsia" w:eastAsiaTheme="minorEastAsia" w:cstheme="minorEastAsia"/>
          <w:b/>
          <w:bCs w:val="0"/>
          <w:sz w:val="30"/>
          <w:szCs w:val="30"/>
        </w:rPr>
        <w:t>各有关单位：</w:t>
      </w:r>
      <w:bookmarkStart w:id="0" w:name="_GoBack"/>
      <w:bookmarkEnd w:id="0"/>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cstheme="minorEastAsia"/>
          <w:b w:val="0"/>
          <w:bCs/>
          <w:sz w:val="28"/>
          <w:szCs w:val="28"/>
          <w:lang w:val="en-US" w:eastAsia="zh-CN"/>
        </w:rPr>
        <w:t xml:space="preserve">    </w:t>
      </w:r>
      <w:r>
        <w:rPr>
          <w:rFonts w:hint="eastAsia" w:asciiTheme="minorEastAsia" w:hAnsiTheme="minorEastAsia" w:cstheme="minorEastAsia"/>
          <w:b w:val="0"/>
          <w:bCs/>
          <w:sz w:val="28"/>
          <w:szCs w:val="28"/>
          <w:lang w:eastAsia="zh-CN"/>
        </w:rPr>
        <w:t>随着</w:t>
      </w:r>
      <w:r>
        <w:rPr>
          <w:rFonts w:hint="eastAsia" w:asciiTheme="minorEastAsia" w:hAnsiTheme="minorEastAsia" w:eastAsiaTheme="minorEastAsia" w:cstheme="minorEastAsia"/>
          <w:b w:val="0"/>
          <w:bCs/>
          <w:sz w:val="28"/>
          <w:szCs w:val="28"/>
        </w:rPr>
        <w:t>地热能和地源热泵</w:t>
      </w:r>
      <w:r>
        <w:rPr>
          <w:rFonts w:hint="eastAsia" w:asciiTheme="minorEastAsia" w:hAnsiTheme="minorEastAsia" w:cstheme="minorEastAsia"/>
          <w:b w:val="0"/>
          <w:bCs/>
          <w:sz w:val="28"/>
          <w:szCs w:val="28"/>
          <w:lang w:val="en-US" w:eastAsia="zh-CN"/>
        </w:rPr>
        <w:t>行业的蓬勃发展</w:t>
      </w:r>
      <w:r>
        <w:rPr>
          <w:rFonts w:hint="eastAsia" w:asciiTheme="minorEastAsia" w:hAnsiTheme="minorEastAsia" w:eastAsiaTheme="minorEastAsia" w:cstheme="minorEastAsia"/>
          <w:b w:val="0"/>
          <w:bCs/>
          <w:sz w:val="28"/>
          <w:szCs w:val="28"/>
        </w:rPr>
        <w:t>，专业人才的匮乏</w:t>
      </w:r>
      <w:r>
        <w:rPr>
          <w:rFonts w:hint="eastAsia" w:asciiTheme="minorEastAsia" w:hAnsiTheme="minorEastAsia" w:cstheme="minorEastAsia"/>
          <w:b w:val="0"/>
          <w:bCs/>
          <w:sz w:val="28"/>
          <w:szCs w:val="28"/>
          <w:lang w:val="en-US" w:eastAsia="zh-CN"/>
        </w:rPr>
        <w:t>已</w:t>
      </w:r>
      <w:r>
        <w:rPr>
          <w:rFonts w:hint="eastAsia" w:asciiTheme="minorEastAsia" w:hAnsiTheme="minorEastAsia" w:eastAsiaTheme="minorEastAsia" w:cstheme="minorEastAsia"/>
          <w:b w:val="0"/>
          <w:bCs/>
          <w:sz w:val="28"/>
          <w:szCs w:val="28"/>
        </w:rPr>
        <w:t>成为影响地源热泵企业快速发展以及制约地热和地源热泵行业健康有序发展亟待解决的重要问题之一。加快地热能及地源热泵行业专业人才的培养，已受到了党和政府的高度重视。国家发改委、国家能源局、国土资源部在《地热能开发利用“十三五”规划》中曾着重强调：加强关键技术研发，掌握地热产业核心技术，加大地热能利用相关人才培养力度，完善地热能产业体系。</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firstLine="560" w:firstLineChars="20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在2018年冬季采暖来临前，为满足广大地热能和地源热泵企业人员更系统、更全面、更完整的掌握地热能和地源热泵设备管理与技术应用，进一步提升地热能和地源热泵系统运行、维护和管理人员的专业能力，保障2018年地源热泵和地热能等清洁供暖系统的安全和稳定运行，增强地热能以及地源热泵企业的整体服务管理水平。中国地源热泵产业联盟联合中国能源研究会地热专业委员会、中国地质调查局浅层地温能研究与推广中心以及中国矿业联合会地热开发管理专业委员会，将于2018年10月2</w:t>
      </w:r>
      <w:r>
        <w:rPr>
          <w:rFonts w:hint="eastAsia" w:asciiTheme="minorEastAsia" w:hAnsiTheme="minorEastAsia" w:cstheme="minorEastAsia"/>
          <w:b w:val="0"/>
          <w:bCs/>
          <w:sz w:val="28"/>
          <w:szCs w:val="28"/>
          <w:lang w:val="en-US" w:eastAsia="zh-CN"/>
        </w:rPr>
        <w:t>8</w:t>
      </w:r>
      <w:r>
        <w:rPr>
          <w:rFonts w:hint="eastAsia" w:asciiTheme="minorEastAsia" w:hAnsiTheme="minorEastAsia" w:eastAsiaTheme="minorEastAsia" w:cstheme="minorEastAsia"/>
          <w:b w:val="0"/>
          <w:bCs/>
          <w:sz w:val="28"/>
          <w:szCs w:val="28"/>
        </w:rPr>
        <w:t>-11月</w:t>
      </w:r>
      <w:r>
        <w:rPr>
          <w:rFonts w:hint="eastAsia" w:asciiTheme="minorEastAsia" w:hAnsiTheme="minorEastAsia" w:cstheme="minorEastAsia"/>
          <w:b w:val="0"/>
          <w:bCs/>
          <w:sz w:val="28"/>
          <w:szCs w:val="28"/>
          <w:lang w:val="en-US" w:eastAsia="zh-CN"/>
        </w:rPr>
        <w:t>6</w:t>
      </w:r>
      <w:r>
        <w:rPr>
          <w:rFonts w:hint="eastAsia" w:asciiTheme="minorEastAsia" w:hAnsiTheme="minorEastAsia" w:eastAsiaTheme="minorEastAsia" w:cstheme="minorEastAsia"/>
          <w:b w:val="0"/>
          <w:bCs/>
          <w:sz w:val="28"/>
          <w:szCs w:val="28"/>
        </w:rPr>
        <w:t>日期间，在武汉、北京举办地源热泵及地热能机房运维</w:t>
      </w:r>
      <w:r>
        <w:rPr>
          <w:rFonts w:hint="eastAsia" w:asciiTheme="minorEastAsia" w:hAnsiTheme="minorEastAsia" w:cstheme="minorEastAsia"/>
          <w:b w:val="0"/>
          <w:bCs/>
          <w:sz w:val="28"/>
          <w:szCs w:val="28"/>
          <w:lang w:val="en-US" w:eastAsia="zh-CN"/>
        </w:rPr>
        <w:t>和</w:t>
      </w:r>
      <w:r>
        <w:rPr>
          <w:rFonts w:hint="eastAsia" w:asciiTheme="minorEastAsia" w:hAnsiTheme="minorEastAsia" w:eastAsiaTheme="minorEastAsia" w:cstheme="minorEastAsia"/>
          <w:b w:val="0"/>
          <w:bCs/>
          <w:sz w:val="28"/>
          <w:szCs w:val="28"/>
        </w:rPr>
        <w:t>管理技术</w:t>
      </w:r>
      <w:r>
        <w:rPr>
          <w:rFonts w:hint="eastAsia" w:asciiTheme="minorEastAsia" w:hAnsiTheme="minorEastAsia" w:cstheme="minorEastAsia"/>
          <w:b w:val="0"/>
          <w:bCs/>
          <w:sz w:val="28"/>
          <w:szCs w:val="28"/>
          <w:lang w:val="en-US" w:eastAsia="zh-CN"/>
        </w:rPr>
        <w:t>人员</w:t>
      </w:r>
      <w:r>
        <w:rPr>
          <w:rFonts w:hint="eastAsia" w:asciiTheme="minorEastAsia" w:hAnsiTheme="minorEastAsia" w:eastAsiaTheme="minorEastAsia" w:cstheme="minorEastAsia"/>
          <w:b w:val="0"/>
          <w:bCs/>
          <w:sz w:val="28"/>
          <w:szCs w:val="28"/>
        </w:rPr>
        <w:t>(初级)培训班。现将有关事项通知如下：</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sz w:val="28"/>
          <w:szCs w:val="28"/>
        </w:rPr>
      </w:pPr>
    </w:p>
    <w:p>
      <w:pPr>
        <w:keepNext w:val="0"/>
        <w:keepLines w:val="0"/>
        <w:pageBreakBefore w:val="0"/>
        <w:widowControl w:val="0"/>
        <w:numPr>
          <w:ilvl w:val="0"/>
          <w:numId w:val="1"/>
        </w:numPr>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主办单位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中国地质调查局浅层地温能研究与推广中心</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中国矿业联合会地热开发管理专业委员会</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湖北省暨武汉土木建筑学会地源热泵专业委员会</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48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武汉制冷学会</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二、承办单位</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cstheme="minorEastAsia"/>
          <w:b w:val="0"/>
          <w:bCs/>
          <w:sz w:val="28"/>
          <w:szCs w:val="28"/>
          <w:lang w:val="en-US" w:eastAsia="zh-CN"/>
        </w:rPr>
        <w:t xml:space="preserve"> 快能帮</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firstLine="560" w:firstLineChars="200"/>
        <w:jc w:val="both"/>
        <w:textAlignment w:val="auto"/>
        <w:outlineLvl w:val="9"/>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《地源热泵》杂志</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val="0"/>
          <w:bCs/>
          <w:sz w:val="28"/>
          <w:szCs w:val="28"/>
          <w:lang w:eastAsia="zh-CN"/>
        </w:rPr>
      </w:pPr>
      <w:r>
        <w:rPr>
          <w:rFonts w:hint="eastAsia" w:asciiTheme="minorEastAsia" w:hAnsiTheme="minorEastAsia" w:eastAsiaTheme="minorEastAsia" w:cstheme="minorEastAsia"/>
          <w:b w:val="0"/>
          <w:bCs/>
          <w:sz w:val="28"/>
          <w:szCs w:val="28"/>
          <w:lang w:val="en-US" w:eastAsia="zh-CN"/>
        </w:rPr>
        <w:t xml:space="preserve">    </w:t>
      </w:r>
      <w:r>
        <w:rPr>
          <w:rFonts w:hint="eastAsia" w:asciiTheme="minorEastAsia" w:hAnsiTheme="minorEastAsia" w:eastAsiaTheme="minorEastAsia" w:cstheme="minorEastAsia"/>
          <w:b w:val="0"/>
          <w:bCs/>
          <w:sz w:val="28"/>
          <w:szCs w:val="28"/>
        </w:rPr>
        <w:t>地源热泵网</w:t>
      </w:r>
      <w:r>
        <w:rPr>
          <w:rFonts w:hint="eastAsia" w:asciiTheme="minorEastAsia" w:hAnsiTheme="minorEastAsia" w:cstheme="minorEastAsia"/>
          <w:b w:val="0"/>
          <w:bCs/>
          <w:sz w:val="28"/>
          <w:szCs w:val="28"/>
          <w:lang w:val="en-US" w:eastAsia="zh-CN"/>
        </w:rPr>
        <w:t xml:space="preserve"> </w:t>
      </w:r>
    </w:p>
    <w:p>
      <w:pPr>
        <w:keepNext w:val="0"/>
        <w:keepLines w:val="0"/>
        <w:pageBreakBefore w:val="0"/>
        <w:widowControl w:val="0"/>
        <w:numPr>
          <w:ilvl w:val="0"/>
          <w:numId w:val="2"/>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sz w:val="30"/>
          <w:szCs w:val="30"/>
          <w:shd w:val="clear" w:fill="FFFFFF"/>
        </w:rPr>
        <w:t>培训对象 </w:t>
      </w:r>
      <w:r>
        <w:rPr>
          <w:rStyle w:val="6"/>
          <w:rFonts w:hint="eastAsia" w:ascii="宋体" w:hAnsi="宋体" w:eastAsia="宋体" w:cs="宋体"/>
          <w:i w:val="0"/>
          <w:caps w:val="0"/>
          <w:color w:val="000000"/>
          <w:spacing w:val="0"/>
          <w:sz w:val="28"/>
          <w:szCs w:val="28"/>
          <w:shd w:val="clear" w:fill="FFFFFF"/>
        </w:rPr>
        <w:br w:type="textWrapping"/>
      </w:r>
      <w:r>
        <w:rPr>
          <w:rStyle w:val="6"/>
          <w:rFonts w:hint="eastAsia" w:ascii="宋体" w:hAnsi="宋体" w:eastAsia="宋体" w:cs="宋体"/>
          <w:i w:val="0"/>
          <w:caps w:val="0"/>
          <w:color w:val="000000"/>
          <w:spacing w:val="0"/>
          <w:sz w:val="28"/>
          <w:szCs w:val="28"/>
          <w:shd w:val="clear" w:fill="FFFFFF"/>
          <w:lang w:val="en-US" w:eastAsia="zh-CN"/>
        </w:rPr>
        <w:t xml:space="preserve">    </w:t>
      </w:r>
      <w:r>
        <w:rPr>
          <w:rFonts w:hint="eastAsia" w:asciiTheme="minorEastAsia" w:hAnsiTheme="minorEastAsia" w:eastAsiaTheme="minorEastAsia" w:cstheme="minorEastAsia"/>
          <w:b w:val="0"/>
          <w:bCs/>
          <w:sz w:val="28"/>
          <w:szCs w:val="28"/>
          <w:lang w:val="en-US" w:eastAsia="zh-CN"/>
        </w:rPr>
        <w:t>具有一定从业技能，或1年以上的地热和地源热泵从业者；以及暖通、空调、水文地质等专业本科及以上毕业生均可报名参加培训。为保证培训质量，每期培训仅限40名学员。所有报名学员本人，均可免费参加以后同级的培训班复训(食宿和资料费自理)。</w:t>
      </w:r>
    </w:p>
    <w:p>
      <w:pPr>
        <w:keepNext w:val="0"/>
        <w:keepLines w:val="0"/>
        <w:pageBreakBefore w:val="0"/>
        <w:widowControl w:val="0"/>
        <w:numPr>
          <w:ilvl w:val="0"/>
          <w:numId w:val="2"/>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kern w:val="0"/>
          <w:sz w:val="30"/>
          <w:szCs w:val="30"/>
          <w:shd w:val="clear" w:fill="FFFFFF"/>
          <w:lang w:val="en-US" w:eastAsia="zh-CN" w:bidi="ar"/>
        </w:rPr>
      </w:pPr>
      <w:r>
        <w:rPr>
          <w:rStyle w:val="6"/>
          <w:rFonts w:hint="eastAsia" w:ascii="宋体" w:hAnsi="宋体" w:eastAsia="宋体" w:cs="宋体"/>
          <w:i w:val="0"/>
          <w:caps w:val="0"/>
          <w:color w:val="000000"/>
          <w:spacing w:val="0"/>
          <w:kern w:val="0"/>
          <w:sz w:val="30"/>
          <w:szCs w:val="30"/>
          <w:shd w:val="clear" w:fill="FFFFFF"/>
          <w:lang w:val="en-US" w:eastAsia="zh-CN" w:bidi="ar"/>
        </w:rPr>
        <w:t>培训内容</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leftChars="0" w:right="0" w:rightChars="0"/>
        <w:jc w:val="both"/>
        <w:textAlignment w:val="auto"/>
        <w:outlineLvl w:val="9"/>
        <w:rPr>
          <w:rFonts w:hint="eastAsia" w:ascii="宋体" w:hAnsi="宋体" w:eastAsia="宋体" w:cs="宋体"/>
          <w:sz w:val="28"/>
          <w:szCs w:val="28"/>
        </w:rPr>
      </w:pPr>
      <w:r>
        <w:rPr>
          <w:rStyle w:val="6"/>
          <w:rFonts w:hint="eastAsia" w:ascii="宋体" w:hAnsi="宋体" w:eastAsia="宋体" w:cs="宋体"/>
          <w:i w:val="0"/>
          <w:caps w:val="0"/>
          <w:color w:val="000000"/>
          <w:spacing w:val="0"/>
          <w:kern w:val="0"/>
          <w:sz w:val="28"/>
          <w:szCs w:val="28"/>
          <w:shd w:val="clear" w:fill="FFFFFF"/>
          <w:lang w:val="en-US" w:eastAsia="zh-CN" w:bidi="ar"/>
        </w:rPr>
        <w:t xml:space="preserve">    </w:t>
      </w:r>
      <w:r>
        <w:rPr>
          <w:rFonts w:hint="eastAsia" w:asciiTheme="minorEastAsia" w:hAnsiTheme="minorEastAsia" w:eastAsiaTheme="minorEastAsia" w:cstheme="minorEastAsia"/>
          <w:b w:val="0"/>
          <w:bCs/>
          <w:sz w:val="28"/>
          <w:szCs w:val="28"/>
        </w:rPr>
        <w:t>通过培训，能熟练自如的掌握中深层（水热型）地热能梯级利用、地源热泵系统机房的运行、维护、管理等知识，对热泵系统运行期间的常见问题，具备排查、检修、维护能力，并对远程控制及地源热泵机房大数据的采集、整理、分析达到熟练水平，为该区域以后的热泵项目提供准确的设计参数，更好的实现节能减排的目的。培训结束后，参训人员将进行结业考试，考试合格者将颁发培训结业证书。</w:t>
      </w:r>
    </w:p>
    <w:p>
      <w:pPr>
        <w:keepNext w:val="0"/>
        <w:keepLines w:val="0"/>
        <w:pageBreakBefore w:val="0"/>
        <w:widowControl w:val="0"/>
        <w:numPr>
          <w:ilvl w:val="0"/>
          <w:numId w:val="2"/>
        </w:numPr>
        <w:tabs>
          <w:tab w:val="left" w:pos="5895"/>
        </w:tabs>
        <w:kinsoku/>
        <w:wordWrap/>
        <w:overflowPunct/>
        <w:topLinePunct w:val="0"/>
        <w:autoSpaceDE/>
        <w:autoSpaceDN/>
        <w:bidi w:val="0"/>
        <w:adjustRightInd/>
        <w:snapToGrid/>
        <w:spacing w:line="21" w:lineRule="atLeast"/>
        <w:ind w:left="0" w:leftChars="0" w:right="0" w:rightChars="0" w:firstLine="0" w:firstLineChars="0"/>
        <w:jc w:val="both"/>
        <w:textAlignment w:val="auto"/>
        <w:outlineLvl w:val="9"/>
        <w:rPr>
          <w:rStyle w:val="6"/>
          <w:rFonts w:hint="eastAsia" w:ascii="宋体" w:hAnsi="宋体" w:eastAsia="宋体" w:cs="宋体"/>
          <w:i w:val="0"/>
          <w:caps w:val="0"/>
          <w:color w:val="000000"/>
          <w:spacing w:val="0"/>
          <w:sz w:val="30"/>
          <w:szCs w:val="30"/>
          <w:shd w:val="clear" w:fill="FFFFFF"/>
        </w:rPr>
      </w:pPr>
      <w:r>
        <w:rPr>
          <w:rStyle w:val="6"/>
          <w:rFonts w:hint="eastAsia" w:ascii="宋体" w:hAnsi="宋体" w:eastAsia="宋体" w:cs="宋体"/>
          <w:i w:val="0"/>
          <w:caps w:val="0"/>
          <w:color w:val="000000"/>
          <w:spacing w:val="0"/>
          <w:sz w:val="30"/>
          <w:szCs w:val="30"/>
          <w:shd w:val="clear" w:fill="FFFFFF"/>
        </w:rPr>
        <w:t>培训时间和地点 </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 xml:space="preserve">  </w:t>
      </w:r>
      <w:r>
        <w:rPr>
          <w:rFonts w:hint="eastAsia" w:asciiTheme="minorEastAsia" w:hAnsiTheme="minorEastAsia" w:cstheme="minorEastAsia"/>
          <w:b w:val="0"/>
          <w:bCs/>
          <w:kern w:val="2"/>
          <w:sz w:val="28"/>
          <w:szCs w:val="28"/>
          <w:lang w:val="en-US" w:eastAsia="zh-CN" w:bidi="ar-SA"/>
        </w:rPr>
        <w:t xml:space="preserve">  </w:t>
      </w:r>
      <w:r>
        <w:rPr>
          <w:rFonts w:hint="eastAsia" w:asciiTheme="minorEastAsia" w:hAnsiTheme="minorEastAsia" w:eastAsiaTheme="minorEastAsia" w:cstheme="minorEastAsia"/>
          <w:b w:val="0"/>
          <w:bCs/>
          <w:kern w:val="2"/>
          <w:sz w:val="28"/>
          <w:szCs w:val="28"/>
          <w:lang w:val="en-US" w:eastAsia="zh-CN" w:bidi="ar-SA"/>
        </w:rPr>
        <w:t>培训时间和地点：</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firstLine="560" w:firstLineChars="20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2018年10月2</w:t>
      </w:r>
      <w:r>
        <w:rPr>
          <w:rFonts w:hint="eastAsia" w:asciiTheme="minorEastAsia" w:hAnsiTheme="minorEastAsia" w:cstheme="minorEastAsia"/>
          <w:b w:val="0"/>
          <w:bCs/>
          <w:kern w:val="2"/>
          <w:sz w:val="28"/>
          <w:szCs w:val="28"/>
          <w:lang w:val="en-US" w:eastAsia="zh-CN" w:bidi="ar-SA"/>
        </w:rPr>
        <w:t>8</w:t>
      </w:r>
      <w:r>
        <w:rPr>
          <w:rFonts w:hint="eastAsia" w:asciiTheme="minorEastAsia" w:hAnsiTheme="minorEastAsia" w:eastAsiaTheme="minorEastAsia" w:cstheme="minorEastAsia"/>
          <w:b w:val="0"/>
          <w:bCs/>
          <w:kern w:val="2"/>
          <w:sz w:val="28"/>
          <w:szCs w:val="28"/>
          <w:lang w:val="en-US" w:eastAsia="zh-CN" w:bidi="ar-SA"/>
        </w:rPr>
        <w:t>—</w:t>
      </w:r>
      <w:r>
        <w:rPr>
          <w:rFonts w:hint="eastAsia" w:asciiTheme="minorEastAsia" w:hAnsiTheme="minorEastAsia" w:cstheme="minorEastAsia"/>
          <w:b w:val="0"/>
          <w:bCs/>
          <w:kern w:val="2"/>
          <w:sz w:val="28"/>
          <w:szCs w:val="28"/>
          <w:lang w:val="en-US" w:eastAsia="zh-CN" w:bidi="ar-SA"/>
        </w:rPr>
        <w:t>30</w:t>
      </w:r>
      <w:r>
        <w:rPr>
          <w:rFonts w:hint="eastAsia" w:asciiTheme="minorEastAsia" w:hAnsiTheme="minorEastAsia" w:eastAsiaTheme="minorEastAsia" w:cstheme="minorEastAsia"/>
          <w:b w:val="0"/>
          <w:bCs/>
          <w:kern w:val="2"/>
          <w:sz w:val="28"/>
          <w:szCs w:val="28"/>
          <w:lang w:val="en-US" w:eastAsia="zh-CN" w:bidi="ar-SA"/>
        </w:rPr>
        <w:t>日，武汉</w:t>
      </w:r>
      <w:r>
        <w:rPr>
          <w:rFonts w:hint="eastAsia" w:asciiTheme="minorEastAsia" w:hAnsiTheme="minorEastAsia" w:cstheme="minorEastAsia"/>
          <w:b w:val="0"/>
          <w:bCs/>
          <w:kern w:val="2"/>
          <w:sz w:val="28"/>
          <w:szCs w:val="28"/>
          <w:lang w:val="en-US" w:eastAsia="zh-CN" w:bidi="ar-SA"/>
        </w:rPr>
        <w:t>（10月27日报到）</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firstLine="560" w:firstLineChars="20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2018年1</w:t>
      </w:r>
      <w:r>
        <w:rPr>
          <w:rFonts w:hint="eastAsia" w:asciiTheme="minorEastAsia" w:hAnsiTheme="minorEastAsia" w:cstheme="minorEastAsia"/>
          <w:b w:val="0"/>
          <w:bCs/>
          <w:kern w:val="2"/>
          <w:sz w:val="28"/>
          <w:szCs w:val="28"/>
          <w:lang w:val="en-US" w:eastAsia="zh-CN" w:bidi="ar-SA"/>
        </w:rPr>
        <w:t>1</w:t>
      </w:r>
      <w:r>
        <w:rPr>
          <w:rFonts w:hint="eastAsia" w:asciiTheme="minorEastAsia" w:hAnsiTheme="minorEastAsia" w:eastAsiaTheme="minorEastAsia" w:cstheme="minorEastAsia"/>
          <w:b w:val="0"/>
          <w:bCs/>
          <w:kern w:val="2"/>
          <w:sz w:val="28"/>
          <w:szCs w:val="28"/>
          <w:lang w:val="en-US" w:eastAsia="zh-CN" w:bidi="ar-SA"/>
        </w:rPr>
        <w:t>月</w:t>
      </w:r>
      <w:r>
        <w:rPr>
          <w:rFonts w:hint="eastAsia" w:asciiTheme="minorEastAsia" w:hAnsiTheme="minorEastAsia" w:cstheme="minorEastAsia"/>
          <w:b w:val="0"/>
          <w:bCs/>
          <w:kern w:val="2"/>
          <w:sz w:val="28"/>
          <w:szCs w:val="28"/>
          <w:lang w:val="en-US" w:eastAsia="zh-CN" w:bidi="ar-SA"/>
        </w:rPr>
        <w:t>4</w:t>
      </w:r>
      <w:r>
        <w:rPr>
          <w:rFonts w:hint="eastAsia" w:asciiTheme="minorEastAsia" w:hAnsiTheme="minorEastAsia" w:eastAsiaTheme="minorEastAsia" w:cstheme="minorEastAsia"/>
          <w:b w:val="0"/>
          <w:bCs/>
          <w:kern w:val="2"/>
          <w:sz w:val="28"/>
          <w:szCs w:val="28"/>
          <w:lang w:val="en-US" w:eastAsia="zh-CN" w:bidi="ar-SA"/>
        </w:rPr>
        <w:t>—</w:t>
      </w:r>
      <w:r>
        <w:rPr>
          <w:rFonts w:hint="eastAsia" w:asciiTheme="minorEastAsia" w:hAnsiTheme="minorEastAsia" w:cstheme="minorEastAsia"/>
          <w:b w:val="0"/>
          <w:bCs/>
          <w:kern w:val="2"/>
          <w:sz w:val="28"/>
          <w:szCs w:val="28"/>
          <w:lang w:val="en-US" w:eastAsia="zh-CN" w:bidi="ar-SA"/>
        </w:rPr>
        <w:t>6日</w:t>
      </w:r>
      <w:r>
        <w:rPr>
          <w:rFonts w:hint="eastAsia" w:asciiTheme="minorEastAsia" w:hAnsiTheme="minorEastAsia" w:eastAsiaTheme="minorEastAsia" w:cstheme="minorEastAsia"/>
          <w:b w:val="0"/>
          <w:bCs/>
          <w:kern w:val="2"/>
          <w:sz w:val="28"/>
          <w:szCs w:val="28"/>
          <w:lang w:val="en-US" w:eastAsia="zh-CN" w:bidi="ar-SA"/>
        </w:rPr>
        <w:t>，北京</w:t>
      </w:r>
      <w:r>
        <w:rPr>
          <w:rFonts w:hint="eastAsia" w:asciiTheme="minorEastAsia" w:hAnsiTheme="minorEastAsia" w:cstheme="minorEastAsia"/>
          <w:b w:val="0"/>
          <w:bCs/>
          <w:kern w:val="2"/>
          <w:sz w:val="28"/>
          <w:szCs w:val="28"/>
          <w:lang w:val="en-US" w:eastAsia="zh-CN" w:bidi="ar-SA"/>
        </w:rPr>
        <w:t>（11月3日报到）</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firstLine="560" w:firstLineChars="200"/>
        <w:jc w:val="both"/>
        <w:textAlignment w:val="auto"/>
        <w:outlineLvl w:val="9"/>
        <w:rPr>
          <w:rFonts w:hint="eastAsia" w:asciiTheme="minorEastAsia" w:hAnsiTheme="minorEastAsia" w:eastAsiaTheme="minorEastAsia" w:cstheme="minorEastAsia"/>
          <w:b w:val="0"/>
          <w:bCs/>
          <w:kern w:val="2"/>
          <w:sz w:val="28"/>
          <w:szCs w:val="28"/>
          <w:lang w:val="en-US" w:eastAsia="zh-CN" w:bidi="ar-SA"/>
        </w:rPr>
      </w:pPr>
      <w:r>
        <w:rPr>
          <w:rFonts w:hint="eastAsia" w:asciiTheme="minorEastAsia" w:hAnsiTheme="minorEastAsia" w:eastAsiaTheme="minorEastAsia" w:cstheme="minorEastAsia"/>
          <w:b w:val="0"/>
          <w:bCs/>
          <w:kern w:val="2"/>
          <w:sz w:val="28"/>
          <w:szCs w:val="28"/>
          <w:lang w:val="en-US" w:eastAsia="zh-CN" w:bidi="ar-SA"/>
        </w:rPr>
        <w:t>培训费用：会员2980元，非会员3780元(费用包括3天共6次圆桌用餐费，培训资料费，场地费，培训讲师费，培训税费，培训证书工本费，快递邮寄费。</w:t>
      </w:r>
      <w:r>
        <w:rPr>
          <w:rFonts w:hint="eastAsia" w:asciiTheme="minorEastAsia" w:hAnsiTheme="minorEastAsia" w:cstheme="minorEastAsia"/>
          <w:b w:val="0"/>
          <w:bCs/>
          <w:kern w:val="2"/>
          <w:sz w:val="28"/>
          <w:szCs w:val="28"/>
          <w:lang w:val="en-US" w:eastAsia="zh-CN" w:bidi="ar-SA"/>
        </w:rPr>
        <w:t>所有参加培训学员本人，可</w:t>
      </w:r>
      <w:r>
        <w:rPr>
          <w:rFonts w:hint="eastAsia" w:asciiTheme="minorEastAsia" w:hAnsiTheme="minorEastAsia" w:eastAsiaTheme="minorEastAsia" w:cstheme="minorEastAsia"/>
          <w:b w:val="0"/>
          <w:bCs/>
          <w:kern w:val="2"/>
          <w:sz w:val="28"/>
          <w:szCs w:val="28"/>
          <w:lang w:val="en-US" w:eastAsia="zh-CN" w:bidi="ar-SA"/>
        </w:rPr>
        <w:t>免费参加以后举办的同一等级复训，</w:t>
      </w:r>
      <w:r>
        <w:rPr>
          <w:rFonts w:hint="eastAsia" w:asciiTheme="minorEastAsia" w:hAnsiTheme="minorEastAsia" w:cstheme="minorEastAsia"/>
          <w:b w:val="0"/>
          <w:bCs/>
          <w:kern w:val="2"/>
          <w:sz w:val="28"/>
          <w:szCs w:val="28"/>
          <w:lang w:val="en-US" w:eastAsia="zh-CN" w:bidi="ar-SA"/>
        </w:rPr>
        <w:t>复训</w:t>
      </w:r>
      <w:r>
        <w:rPr>
          <w:rFonts w:hint="eastAsia" w:asciiTheme="minorEastAsia" w:hAnsiTheme="minorEastAsia" w:eastAsiaTheme="minorEastAsia" w:cstheme="minorEastAsia"/>
          <w:b w:val="0"/>
          <w:bCs/>
          <w:kern w:val="2"/>
          <w:sz w:val="28"/>
          <w:szCs w:val="28"/>
          <w:lang w:val="en-US" w:eastAsia="zh-CN" w:bidi="ar-SA"/>
        </w:rPr>
        <w:t>资料费和食宿自理。)</w:t>
      </w:r>
    </w:p>
    <w:p>
      <w:pPr>
        <w:keepNext w:val="0"/>
        <w:keepLines w:val="0"/>
        <w:pageBreakBefore w:val="0"/>
        <w:widowControl w:val="0"/>
        <w:numPr>
          <w:ilvl w:val="0"/>
          <w:numId w:val="0"/>
        </w:numPr>
        <w:tabs>
          <w:tab w:val="left" w:pos="5895"/>
        </w:tabs>
        <w:kinsoku/>
        <w:wordWrap/>
        <w:overflowPunct/>
        <w:topLinePunct w:val="0"/>
        <w:autoSpaceDE/>
        <w:autoSpaceDN/>
        <w:bidi w:val="0"/>
        <w:adjustRightInd/>
        <w:snapToGrid/>
        <w:spacing w:line="21" w:lineRule="atLeast"/>
        <w:ind w:right="0" w:rightChars="0"/>
        <w:jc w:val="both"/>
        <w:textAlignment w:val="auto"/>
        <w:outlineLvl w:val="9"/>
        <w:rPr>
          <w:rStyle w:val="6"/>
          <w:rFonts w:hint="eastAsia" w:ascii="宋体" w:hAnsi="宋体" w:eastAsia="宋体" w:cs="宋体"/>
          <w:i w:val="0"/>
          <w:caps w:val="0"/>
          <w:color w:val="000000"/>
          <w:spacing w:val="0"/>
          <w:sz w:val="30"/>
          <w:szCs w:val="30"/>
          <w:shd w:val="clear" w:fill="FFFFFF"/>
        </w:rPr>
      </w:pPr>
      <w:r>
        <w:rPr>
          <w:rStyle w:val="6"/>
          <w:rFonts w:hint="eastAsia" w:ascii="宋体" w:hAnsi="宋体" w:eastAsia="宋体" w:cs="宋体"/>
          <w:i w:val="0"/>
          <w:caps w:val="0"/>
          <w:color w:val="000000"/>
          <w:spacing w:val="0"/>
          <w:sz w:val="30"/>
          <w:szCs w:val="30"/>
          <w:shd w:val="clear" w:fill="FFFFFF"/>
          <w:lang w:eastAsia="zh-CN"/>
        </w:rPr>
        <w:t>六、</w:t>
      </w:r>
      <w:r>
        <w:rPr>
          <w:rStyle w:val="6"/>
          <w:rFonts w:hint="eastAsia" w:ascii="宋体" w:hAnsi="宋体" w:eastAsia="宋体" w:cs="宋体"/>
          <w:i w:val="0"/>
          <w:caps w:val="0"/>
          <w:color w:val="000000"/>
          <w:spacing w:val="0"/>
          <w:sz w:val="30"/>
          <w:szCs w:val="30"/>
          <w:shd w:val="clear" w:fill="FFFFFF"/>
        </w:rPr>
        <w:t>联系方式</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电话：010-64656526 </w:t>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传真：010-84511327</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联系人：陈敏之 13331132168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 xml:space="preserve">赵嘉囡 </w:t>
      </w:r>
      <w:r>
        <w:rPr>
          <w:rFonts w:hint="eastAsia" w:asciiTheme="minorEastAsia" w:hAnsiTheme="minorEastAsia" w:cstheme="minorEastAsia"/>
          <w:b w:val="0"/>
          <w:bCs/>
          <w:kern w:val="0"/>
          <w:sz w:val="28"/>
          <w:szCs w:val="28"/>
          <w:lang w:val="en-US" w:eastAsia="zh-CN"/>
        </w:rPr>
        <w:t>13522210987</w:t>
      </w:r>
    </w:p>
    <w:p>
      <w:pPr>
        <w:ind w:firstLine="560"/>
        <w:jc w:val="both"/>
        <w:rPr>
          <w:rFonts w:hint="eastAsia" w:asciiTheme="minorEastAsia" w:hAnsiTheme="minorEastAsia" w:eastAsiaTheme="minorEastAsia" w:cstheme="minorEastAsia"/>
          <w:b w:val="0"/>
          <w:bCs/>
          <w:kern w:val="0"/>
          <w:sz w:val="28"/>
          <w:szCs w:val="28"/>
        </w:rPr>
      </w:pPr>
      <w:r>
        <w:rPr>
          <w:rFonts w:hint="eastAsia" w:asciiTheme="minorEastAsia" w:hAnsiTheme="minorEastAsia" w:eastAsiaTheme="minorEastAsia" w:cstheme="minorEastAsia"/>
          <w:b w:val="0"/>
          <w:bCs/>
          <w:kern w:val="0"/>
          <w:sz w:val="28"/>
          <w:szCs w:val="28"/>
        </w:rPr>
        <w:t xml:space="preserve">        刘增来 13331192168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崔</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 xml:space="preserve">雷 18611515158         </w:t>
      </w:r>
      <w:r>
        <w:rPr>
          <w:rFonts w:hint="eastAsia" w:asciiTheme="minorEastAsia" w:hAnsiTheme="minorEastAsia" w:eastAsiaTheme="minorEastAsia" w:cstheme="minorEastAsia"/>
          <w:b w:val="0"/>
          <w:bCs/>
          <w:kern w:val="0"/>
          <w:sz w:val="28"/>
          <w:szCs w:val="28"/>
        </w:rPr>
        <w:br w:type="textWrapping"/>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网址：www.dyrbw.com </w:t>
      </w:r>
      <w:r>
        <w:rPr>
          <w:rFonts w:hint="eastAsia" w:asciiTheme="minorEastAsia" w:hAnsiTheme="minorEastAsia" w:eastAsiaTheme="minorEastAsia" w:cstheme="minorEastAsia"/>
          <w:b w:val="0"/>
          <w:bCs/>
          <w:kern w:val="0"/>
          <w:sz w:val="28"/>
          <w:szCs w:val="28"/>
          <w:lang w:val="en-US" w:eastAsia="zh-CN"/>
        </w:rPr>
        <w:t xml:space="preserve">   </w:t>
      </w:r>
      <w:r>
        <w:rPr>
          <w:rFonts w:hint="eastAsia" w:asciiTheme="minorEastAsia" w:hAnsiTheme="minorEastAsia" w:cstheme="minorEastAsia"/>
          <w:b w:val="0"/>
          <w:bCs/>
          <w:kern w:val="0"/>
          <w:sz w:val="28"/>
          <w:szCs w:val="28"/>
          <w:lang w:val="en-US" w:eastAsia="zh-CN"/>
        </w:rPr>
        <w:t xml:space="preserve"> </w:t>
      </w:r>
      <w:r>
        <w:rPr>
          <w:rFonts w:hint="eastAsia" w:asciiTheme="minorEastAsia" w:hAnsiTheme="minorEastAsia" w:eastAsiaTheme="minorEastAsia" w:cstheme="minorEastAsia"/>
          <w:b w:val="0"/>
          <w:bCs/>
          <w:kern w:val="0"/>
          <w:sz w:val="28"/>
          <w:szCs w:val="28"/>
        </w:rPr>
        <w:t>邮箱：dyrbw@dyrbw.com </w:t>
      </w:r>
    </w:p>
    <w:p>
      <w:pPr>
        <w:widowControl/>
        <w:ind w:firstLine="560"/>
        <w:jc w:val="both"/>
        <w:rPr>
          <w:rFonts w:hint="eastAsia" w:asciiTheme="minorEastAsia" w:hAnsiTheme="minorEastAsia" w:eastAsiaTheme="minorEastAsia" w:cstheme="minorEastAsia"/>
          <w:b w:val="0"/>
          <w:bCs/>
          <w:kern w:val="0"/>
          <w:sz w:val="28"/>
          <w:szCs w:val="28"/>
          <w:lang w:val="en-US" w:eastAsia="zh-CN"/>
        </w:rPr>
      </w:pPr>
      <w:r>
        <w:rPr>
          <w:rFonts w:hint="eastAsia" w:asciiTheme="minorEastAsia" w:hAnsiTheme="minorEastAsia" w:eastAsiaTheme="minorEastAsia" w:cstheme="minorEastAsia"/>
          <w:b w:val="0"/>
          <w:bCs/>
          <w:kern w:val="0"/>
          <w:sz w:val="28"/>
          <w:szCs w:val="28"/>
        </w:rPr>
        <w:t>地址：北京市朝阳区西坝河西里28号</w:t>
      </w:r>
      <w:r>
        <w:rPr>
          <w:rFonts w:hint="eastAsia" w:asciiTheme="minorEastAsia" w:hAnsiTheme="minorEastAsia" w:eastAsiaTheme="minorEastAsia" w:cstheme="minorEastAsia"/>
          <w:b w:val="0"/>
          <w:bCs/>
          <w:kern w:val="0"/>
          <w:sz w:val="28"/>
          <w:szCs w:val="28"/>
          <w:lang w:val="en-US" w:eastAsia="zh-CN"/>
        </w:rPr>
        <w:t xml:space="preserve"> </w:t>
      </w:r>
    </w:p>
    <w:p>
      <w:pPr>
        <w:widowControl/>
        <w:ind w:firstLine="560"/>
        <w:jc w:val="both"/>
        <w:rPr>
          <w:rFonts w:hint="eastAsia" w:asciiTheme="minorEastAsia" w:hAnsiTheme="minorEastAsia" w:eastAsiaTheme="minorEastAsia" w:cstheme="minorEastAsia"/>
          <w:b w:val="0"/>
          <w:bCs/>
          <w:kern w:val="0"/>
          <w:sz w:val="28"/>
          <w:szCs w:val="28"/>
          <w:lang w:val="en-US" w:eastAsia="zh-CN"/>
        </w:rPr>
      </w:pPr>
    </w:p>
    <w:p>
      <w:pPr>
        <w:widowControl/>
        <w:jc w:val="both"/>
        <w:rPr>
          <w:rFonts w:hint="eastAsia" w:ascii="微软雅黑" w:hAnsi="微软雅黑" w:eastAsia="微软雅黑" w:cs="微软雅黑"/>
          <w:b/>
          <w:bCs w:val="0"/>
          <w:color w:val="000000"/>
          <w:kern w:val="0"/>
          <w:sz w:val="44"/>
          <w:szCs w:val="44"/>
          <w:lang w:val="en-US" w:eastAsia="zh-CN" w:bidi="ar-SA"/>
        </w:rPr>
      </w:pPr>
      <w:r>
        <w:rPr>
          <w:rFonts w:hint="eastAsia" w:ascii="宋体" w:hAnsi="宋体" w:eastAsia="宋体" w:cs="宋体"/>
          <w:b w:val="0"/>
          <w:i w:val="0"/>
          <w:caps w:val="0"/>
          <w:color w:val="000000"/>
          <w:spacing w:val="0"/>
          <w:sz w:val="24"/>
          <w:szCs w:val="24"/>
          <w:shd w:val="clear" w:fill="FFFFFF"/>
        </w:rPr>
        <w:t>附件：</w:t>
      </w:r>
      <w:r>
        <w:rPr>
          <w:rFonts w:hint="eastAsia" w:ascii="宋体" w:hAnsi="宋体" w:eastAsia="宋体" w:cs="宋体"/>
          <w:b w:val="0"/>
          <w:i w:val="0"/>
          <w:caps w:val="0"/>
          <w:color w:val="000000"/>
          <w:spacing w:val="0"/>
          <w:sz w:val="24"/>
          <w:szCs w:val="24"/>
          <w:shd w:val="clear" w:fill="FFFFFF"/>
          <w:lang w:val="en-US" w:eastAsia="zh-CN"/>
        </w:rPr>
        <w:t xml:space="preserve">                   </w:t>
      </w:r>
      <w:r>
        <w:rPr>
          <w:rFonts w:hint="eastAsia" w:ascii="微软雅黑" w:hAnsi="微软雅黑" w:eastAsia="微软雅黑" w:cs="微软雅黑"/>
          <w:b/>
          <w:bCs w:val="0"/>
          <w:color w:val="FF0000"/>
          <w:kern w:val="0"/>
          <w:sz w:val="44"/>
          <w:szCs w:val="44"/>
          <w:lang w:val="en-US" w:eastAsia="zh-CN" w:bidi="ar-SA"/>
        </w:rPr>
        <w:t>培训报名表</w:t>
      </w:r>
    </w:p>
    <w:p>
      <w:pPr>
        <w:spacing w:before="312" w:beforeLines="100"/>
        <w:jc w:val="center"/>
        <w:rPr>
          <w:rFonts w:hint="eastAsia" w:ascii="宋体" w:hAnsi="宋体" w:eastAsia="宋体" w:cs="宋体"/>
          <w:b/>
          <w:bCs w:val="0"/>
          <w:color w:val="000000"/>
          <w:kern w:val="0"/>
          <w:sz w:val="24"/>
          <w:szCs w:val="24"/>
          <w:lang w:val="en-US" w:eastAsia="zh-CN"/>
        </w:rPr>
      </w:pPr>
      <w:r>
        <w:rPr>
          <w:rFonts w:hint="eastAsia" w:ascii="宋体" w:hAnsi="宋体" w:eastAsia="宋体" w:cs="宋体"/>
          <w:b/>
          <w:bCs w:val="0"/>
          <w:color w:val="000000"/>
          <w:kern w:val="0"/>
          <w:sz w:val="24"/>
          <w:szCs w:val="24"/>
          <w:lang w:val="en-US" w:eastAsia="zh-CN"/>
        </w:rPr>
        <w:t xml:space="preserve">                                     </w:t>
      </w:r>
      <w:r>
        <w:rPr>
          <w:rFonts w:hint="eastAsia" w:ascii="宋体" w:hAnsi="宋体" w:eastAsia="宋体" w:cs="宋体"/>
          <w:b/>
          <w:bCs w:val="0"/>
          <w:color w:val="000000"/>
          <w:kern w:val="0"/>
          <w:sz w:val="24"/>
          <w:szCs w:val="24"/>
        </w:rPr>
        <w:t xml:space="preserve">经办人: </w:t>
      </w:r>
      <w:r>
        <w:rPr>
          <w:rFonts w:hint="eastAsia" w:ascii="宋体" w:hAnsi="宋体" w:eastAsia="宋体" w:cs="宋体"/>
          <w:b/>
          <w:bCs w:val="0"/>
          <w:color w:val="000000"/>
          <w:kern w:val="0"/>
          <w:sz w:val="24"/>
          <w:szCs w:val="24"/>
          <w:lang w:val="en-US" w:eastAsia="zh-CN"/>
        </w:rPr>
        <w:t xml:space="preserve"> </w:t>
      </w:r>
    </w:p>
    <w:tbl>
      <w:tblPr>
        <w:tblStyle w:val="16"/>
        <w:tblpPr w:leftFromText="180" w:rightFromText="180" w:vertAnchor="text" w:horzAnchor="page" w:tblpX="1648" w:tblpY="166"/>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1490"/>
        <w:gridCol w:w="1605"/>
        <w:gridCol w:w="1695"/>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 w:val="24"/>
                <w:szCs w:val="24"/>
              </w:rPr>
              <w:t>单位名称</w:t>
            </w:r>
          </w:p>
        </w:tc>
        <w:tc>
          <w:tcPr>
            <w:tcW w:w="7290" w:type="dxa"/>
            <w:gridSpan w:val="4"/>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电</w:t>
            </w:r>
            <w:r>
              <w:rPr>
                <w:rFonts w:hint="eastAsia" w:asciiTheme="minorEastAsia" w:hAnsi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rPr>
              <w:t>话</w:t>
            </w:r>
          </w:p>
        </w:tc>
        <w:tc>
          <w:tcPr>
            <w:tcW w:w="30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9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r>
              <w:rPr>
                <w:rFonts w:hint="eastAsia" w:asciiTheme="minorAscii" w:hAnsiTheme="minorEastAsia" w:eastAsiaTheme="minorEastAsia" w:cstheme="minorEastAsia"/>
                <w:b/>
                <w:bCs/>
                <w:color w:val="000000"/>
                <w:sz w:val="24"/>
                <w:szCs w:val="24"/>
                <w:lang w:val="en-US" w:eastAsia="zh-CN"/>
              </w:rPr>
              <w:t>E-mail</w:t>
            </w:r>
            <w:r>
              <w:rPr>
                <w:rFonts w:hint="eastAsia" w:asciiTheme="minorEastAsia" w:hAnsiTheme="minorEastAsia" w:cstheme="minorEastAsia"/>
                <w:b/>
                <w:bCs/>
                <w:color w:val="000000"/>
                <w:sz w:val="24"/>
                <w:szCs w:val="24"/>
                <w:lang w:val="en-US" w:eastAsia="zh-CN"/>
              </w:rPr>
              <w:t>或微信</w:t>
            </w:r>
          </w:p>
        </w:tc>
        <w:tc>
          <w:tcPr>
            <w:tcW w:w="250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通讯地址</w:t>
            </w:r>
          </w:p>
        </w:tc>
        <w:tc>
          <w:tcPr>
            <w:tcW w:w="7290" w:type="dxa"/>
            <w:gridSpan w:val="4"/>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参加人数</w:t>
            </w: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160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费  用</w:t>
            </w: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姓</w:t>
            </w:r>
            <w:r>
              <w:rPr>
                <w:rFonts w:hint="eastAsia" w:asciiTheme="minorEastAsia" w:hAnsi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rPr>
              <w:t>名</w:t>
            </w:r>
          </w:p>
        </w:tc>
        <w:tc>
          <w:tcPr>
            <w:tcW w:w="149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性  别</w:t>
            </w:r>
          </w:p>
        </w:tc>
        <w:tc>
          <w:tcPr>
            <w:tcW w:w="1605"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职  务</w:t>
            </w:r>
          </w:p>
        </w:tc>
        <w:tc>
          <w:tcPr>
            <w:tcW w:w="4195" w:type="dxa"/>
            <w:gridSpan w:val="2"/>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53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Cs w:val="21"/>
              </w:rPr>
            </w:pPr>
          </w:p>
        </w:tc>
        <w:tc>
          <w:tcPr>
            <w:tcW w:w="1490"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1605" w:type="dxa"/>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c>
          <w:tcPr>
            <w:tcW w:w="4195"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6" w:hRule="exact"/>
        </w:trPr>
        <w:tc>
          <w:tcPr>
            <w:tcW w:w="1530" w:type="dxa"/>
            <w:vAlign w:val="top"/>
          </w:tcPr>
          <w:p>
            <w:pPr>
              <w:snapToGrid w:val="0"/>
              <w:spacing w:before="156" w:beforeLines="50" w:line="360" w:lineRule="auto"/>
              <w:jc w:val="center"/>
              <w:rPr>
                <w:rFonts w:hint="eastAsia" w:asciiTheme="minorEastAsia" w:hAnsiTheme="minorEastAsia" w:eastAsiaTheme="minorEastAsia" w:cstheme="minorEastAsia"/>
                <w:b/>
                <w:bCs/>
                <w:spacing w:val="20"/>
                <w:sz w:val="24"/>
                <w:szCs w:val="24"/>
                <w:u w:val="none"/>
              </w:rPr>
            </w:pPr>
            <w:r>
              <w:rPr>
                <w:rFonts w:hint="eastAsia" w:asciiTheme="minorEastAsia" w:hAnsiTheme="minorEastAsia" w:eastAsiaTheme="minorEastAsia" w:cstheme="minorEastAsia"/>
                <w:b/>
                <w:bCs/>
                <w:spacing w:val="20"/>
                <w:sz w:val="24"/>
                <w:szCs w:val="24"/>
                <w:u w:val="none"/>
              </w:rPr>
              <w:t>银行汇</w:t>
            </w:r>
          </w:p>
          <w:p>
            <w:pPr>
              <w:snapToGrid w:val="0"/>
              <w:spacing w:before="156" w:beforeLines="50" w:line="360" w:lineRule="auto"/>
              <w:jc w:val="center"/>
              <w:rPr>
                <w:rFonts w:hint="eastAsia" w:asciiTheme="minorEastAsia" w:hAnsiTheme="minorEastAsia" w:eastAsiaTheme="minorEastAsia" w:cstheme="minorEastAsia"/>
                <w:spacing w:val="20"/>
                <w:sz w:val="24"/>
                <w:szCs w:val="24"/>
                <w:u w:val="single"/>
              </w:rPr>
            </w:pPr>
            <w:r>
              <w:rPr>
                <w:rFonts w:hint="eastAsia" w:asciiTheme="minorEastAsia" w:hAnsiTheme="minorEastAsia" w:eastAsiaTheme="minorEastAsia" w:cstheme="minorEastAsia"/>
                <w:b/>
                <w:bCs/>
                <w:spacing w:val="20"/>
                <w:sz w:val="24"/>
                <w:szCs w:val="24"/>
                <w:u w:val="none"/>
              </w:rPr>
              <w:t>款账号</w:t>
            </w:r>
          </w:p>
        </w:tc>
        <w:tc>
          <w:tcPr>
            <w:tcW w:w="7290" w:type="dxa"/>
            <w:gridSpan w:val="4"/>
            <w:vAlign w:val="top"/>
          </w:tcPr>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开户名称 ：北京快能帮科技有限公司</w:t>
            </w:r>
          </w:p>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 户 行 ：中国建设银行北京通州分行</w:t>
            </w:r>
          </w:p>
          <w:p>
            <w:pPr>
              <w:snapToGrid w:val="0"/>
              <w:spacing w:before="156" w:beforeLines="50" w:line="360" w:lineRule="auto"/>
              <w:rPr>
                <w:rFonts w:hint="eastAsia" w:ascii="宋体" w:hAnsi="宋体" w:eastAsia="宋体" w:cs="宋体"/>
                <w:b/>
                <w:bCs/>
                <w:color w:val="000000"/>
                <w:spacing w:val="16"/>
                <w:sz w:val="24"/>
                <w:szCs w:val="24"/>
                <w:lang w:val="en-US" w:eastAsia="zh-CN"/>
              </w:rPr>
            </w:pPr>
            <w:r>
              <w:rPr>
                <w:rFonts w:hint="eastAsia" w:ascii="宋体" w:hAnsi="宋体" w:eastAsia="宋体" w:cs="宋体"/>
                <w:b/>
                <w:bCs/>
                <w:color w:val="000000"/>
                <w:spacing w:val="16"/>
                <w:sz w:val="24"/>
                <w:szCs w:val="24"/>
                <w:lang w:val="en-US" w:eastAsia="zh-CN"/>
              </w:rPr>
              <w:t>开户帐号 ：11001009100053048224</w:t>
            </w:r>
          </w:p>
          <w:p>
            <w:pPr>
              <w:snapToGrid w:val="0"/>
              <w:spacing w:before="156" w:beforeLines="50" w:line="360" w:lineRule="auto"/>
              <w:rPr>
                <w:rFonts w:hint="eastAsia" w:ascii="宋体" w:hAnsi="宋体" w:eastAsia="宋体" w:cs="宋体"/>
                <w:color w:val="000000"/>
                <w:spacing w:val="16"/>
                <w:sz w:val="24"/>
                <w:szCs w:val="24"/>
                <w:lang w:val="en-US" w:eastAsia="zh-CN"/>
              </w:rPr>
            </w:pPr>
          </w:p>
          <w:p>
            <w:pPr>
              <w:snapToGrid w:val="0"/>
              <w:spacing w:before="156" w:beforeLines="50" w:line="360" w:lineRule="auto"/>
              <w:rPr>
                <w:rFonts w:hint="eastAsia" w:ascii="宋体" w:hAnsi="宋体" w:eastAsia="宋体" w:cs="宋体"/>
                <w:color w:val="000000"/>
                <w:spacing w:val="16"/>
                <w:sz w:val="24"/>
                <w:szCs w:val="24"/>
                <w:lang w:val="en-US" w:eastAsia="zh-CN"/>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6720" w:firstLineChars="2800"/>
              <w:rPr>
                <w:rFonts w:hint="eastAsia" w:ascii="宋体" w:hAnsi="宋体" w:eastAsia="宋体" w:cs="宋体"/>
                <w:color w:val="000000"/>
                <w:sz w:val="24"/>
                <w:szCs w:val="24"/>
              </w:rPr>
            </w:pPr>
          </w:p>
          <w:p>
            <w:pPr>
              <w:snapToGrid w:val="0"/>
              <w:spacing w:before="156" w:beforeLines="50" w:line="360" w:lineRule="auto"/>
              <w:ind w:firstLine="7866" w:firstLineChars="2800"/>
              <w:rPr>
                <w:rFonts w:hint="eastAsia" w:asciiTheme="minorEastAsia" w:hAnsiTheme="minorEastAsia" w:eastAsiaTheme="minorEastAsia" w:cstheme="minorEastAsia"/>
                <w:b/>
                <w:spacing w:val="20"/>
                <w:sz w:val="24"/>
                <w:szCs w:val="24"/>
              </w:rPr>
            </w:pPr>
          </w:p>
        </w:tc>
      </w:tr>
    </w:tbl>
    <w:p>
      <w:pPr>
        <w:widowControl/>
        <w:jc w:val="both"/>
        <w:rPr>
          <w:rFonts w:hint="eastAsia" w:asciiTheme="minorEastAsia" w:hAnsiTheme="minorEastAsia" w:eastAsiaTheme="minorEastAsia" w:cstheme="minorEastAsia"/>
          <w:b/>
          <w:color w:val="FF0000"/>
          <w:spacing w:val="20"/>
          <w:sz w:val="21"/>
          <w:szCs w:val="21"/>
        </w:rPr>
      </w:pPr>
    </w:p>
    <w:p>
      <w:pPr>
        <w:widowControl/>
        <w:jc w:val="both"/>
        <w:rPr>
          <w:rFonts w:hint="eastAsia"/>
          <w:b/>
          <w:bCs/>
          <w:sz w:val="28"/>
          <w:lang w:eastAsia="zh-CN"/>
        </w:rPr>
      </w:pPr>
      <w:r>
        <w:rPr>
          <w:rFonts w:hint="eastAsia" w:asciiTheme="minorEastAsia" w:hAnsiTheme="minorEastAsia" w:eastAsiaTheme="minorEastAsia" w:cstheme="minorEastAsia"/>
          <w:b/>
          <w:color w:val="FF0000"/>
          <w:spacing w:val="20"/>
          <w:sz w:val="21"/>
          <w:szCs w:val="21"/>
        </w:rPr>
        <w:t>注：参</w:t>
      </w:r>
      <w:r>
        <w:rPr>
          <w:rFonts w:hint="eastAsia" w:asciiTheme="minorEastAsia" w:hAnsiTheme="minorEastAsia" w:cstheme="minorEastAsia"/>
          <w:b/>
          <w:color w:val="FF0000"/>
          <w:spacing w:val="20"/>
          <w:sz w:val="21"/>
          <w:szCs w:val="21"/>
          <w:lang w:eastAsia="zh-CN"/>
        </w:rPr>
        <w:t>加培训</w:t>
      </w:r>
      <w:r>
        <w:rPr>
          <w:rFonts w:hint="eastAsia" w:asciiTheme="minorEastAsia" w:hAnsiTheme="minorEastAsia" w:eastAsiaTheme="minorEastAsia" w:cstheme="minorEastAsia"/>
          <w:b/>
          <w:color w:val="FF0000"/>
          <w:spacing w:val="20"/>
          <w:sz w:val="21"/>
          <w:szCs w:val="21"/>
        </w:rPr>
        <w:t>人员请尽快将</w:t>
      </w:r>
      <w:r>
        <w:rPr>
          <w:rFonts w:hint="eastAsia" w:asciiTheme="minorEastAsia" w:hAnsiTheme="minorEastAsia" w:cstheme="minorEastAsia"/>
          <w:b/>
          <w:color w:val="FF0000"/>
          <w:spacing w:val="20"/>
          <w:sz w:val="21"/>
          <w:szCs w:val="21"/>
          <w:lang w:eastAsia="zh-CN"/>
        </w:rPr>
        <w:t>培训报名</w:t>
      </w:r>
      <w:r>
        <w:rPr>
          <w:rFonts w:hint="eastAsia" w:asciiTheme="minorEastAsia" w:hAnsiTheme="minorEastAsia" w:eastAsiaTheme="minorEastAsia" w:cstheme="minorEastAsia"/>
          <w:b/>
          <w:color w:val="FF0000"/>
          <w:spacing w:val="20"/>
          <w:sz w:val="21"/>
          <w:szCs w:val="21"/>
        </w:rPr>
        <w:t>表填好</w:t>
      </w:r>
      <w:r>
        <w:rPr>
          <w:rFonts w:hint="eastAsia" w:asciiTheme="minorEastAsia" w:hAnsiTheme="minorEastAsia" w:cstheme="minorEastAsia"/>
          <w:b/>
          <w:color w:val="FF0000"/>
          <w:spacing w:val="20"/>
          <w:sz w:val="21"/>
          <w:szCs w:val="21"/>
          <w:lang w:eastAsia="zh-CN"/>
        </w:rPr>
        <w:t>传回，</w:t>
      </w:r>
      <w:r>
        <w:rPr>
          <w:rFonts w:hint="eastAsia" w:asciiTheme="minorEastAsia" w:hAnsiTheme="minorEastAsia" w:eastAsiaTheme="minorEastAsia" w:cstheme="minorEastAsia"/>
          <w:b/>
          <w:color w:val="FF0000"/>
          <w:spacing w:val="20"/>
          <w:sz w:val="21"/>
          <w:szCs w:val="21"/>
        </w:rPr>
        <w:t>并于一周内汇款，以便</w:t>
      </w:r>
      <w:r>
        <w:rPr>
          <w:rFonts w:hint="eastAsia" w:asciiTheme="minorEastAsia" w:hAnsiTheme="minorEastAsia" w:cstheme="minorEastAsia"/>
          <w:b/>
          <w:color w:val="FF0000"/>
          <w:spacing w:val="20"/>
          <w:sz w:val="21"/>
          <w:szCs w:val="21"/>
          <w:lang w:eastAsia="zh-CN"/>
        </w:rPr>
        <w:t>组委会</w:t>
      </w:r>
      <w:r>
        <w:rPr>
          <w:rFonts w:hint="eastAsia" w:asciiTheme="minorEastAsia" w:hAnsiTheme="minorEastAsia" w:eastAsiaTheme="minorEastAsia" w:cstheme="minorEastAsia"/>
          <w:b/>
          <w:color w:val="FF0000"/>
          <w:spacing w:val="20"/>
          <w:sz w:val="21"/>
          <w:szCs w:val="21"/>
        </w:rPr>
        <w:t>编排</w:t>
      </w:r>
      <w:r>
        <w:rPr>
          <w:rFonts w:hint="eastAsia" w:asciiTheme="minorEastAsia" w:hAnsiTheme="minorEastAsia" w:cstheme="minorEastAsia"/>
          <w:b/>
          <w:color w:val="FF0000"/>
          <w:spacing w:val="20"/>
          <w:sz w:val="21"/>
          <w:szCs w:val="21"/>
          <w:lang w:eastAsia="zh-CN"/>
        </w:rPr>
        <w:t>培训</w:t>
      </w:r>
      <w:r>
        <w:rPr>
          <w:rFonts w:hint="eastAsia" w:asciiTheme="minorEastAsia" w:hAnsiTheme="minorEastAsia" w:eastAsiaTheme="minorEastAsia" w:cstheme="minorEastAsia"/>
          <w:b/>
          <w:color w:val="FF0000"/>
          <w:spacing w:val="20"/>
          <w:sz w:val="21"/>
          <w:szCs w:val="21"/>
        </w:rPr>
        <w:t>人员通讯录和</w:t>
      </w:r>
      <w:r>
        <w:rPr>
          <w:rFonts w:hint="eastAsia" w:asciiTheme="minorEastAsia" w:hAnsiTheme="minorEastAsia" w:cstheme="minorEastAsia"/>
          <w:b/>
          <w:color w:val="FF0000"/>
          <w:spacing w:val="20"/>
          <w:sz w:val="21"/>
          <w:szCs w:val="21"/>
          <w:lang w:eastAsia="zh-CN"/>
        </w:rPr>
        <w:t>编排座序及准备培训教材（座位顺序按回执表先后回传顺序安排）</w:t>
      </w:r>
      <w:r>
        <w:rPr>
          <w:rFonts w:hint="eastAsia" w:asciiTheme="minorEastAsia" w:hAnsiTheme="minorEastAsia" w:eastAsiaTheme="minorEastAsia" w:cstheme="minorEastAsia"/>
          <w:b/>
          <w:color w:val="FF0000"/>
          <w:spacing w:val="20"/>
          <w:sz w:val="21"/>
          <w:szCs w:val="21"/>
        </w:rPr>
        <w:t>。传真：010-84511327。</w:t>
      </w:r>
    </w:p>
    <w:sectPr>
      <w:headerReference r:id="rId3" w:type="default"/>
      <w:pgSz w:w="11906" w:h="16838"/>
      <w:pgMar w:top="567"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ascii="华文仿宋" w:hAnsi="华文仿宋" w:eastAsia="华文仿宋" w:cs="华文仿宋"/>
        <w:b/>
        <w:bCs w:val="0"/>
        <w:color w:val="FF0000"/>
        <w:w w:val="80"/>
        <w:sz w:val="52"/>
        <w:szCs w:val="52"/>
      </w:rPr>
    </w:pPr>
    <w:r>
      <w:rPr>
        <w:rFonts w:hint="eastAsia" w:ascii="华文仿宋" w:hAnsi="华文仿宋" w:eastAsia="华文仿宋" w:cs="华文仿宋"/>
        <w:b/>
        <w:bCs w:val="0"/>
        <w:color w:val="FF0000"/>
        <w:w w:val="80"/>
        <w:sz w:val="52"/>
        <w:szCs w:val="52"/>
      </w:rPr>
      <w:t>中国地质调查局浅层地温能研究与推广中心</w:t>
    </w:r>
  </w:p>
  <w:p>
    <w:pPr>
      <w:jc w:val="center"/>
      <w:rPr>
        <w:rFonts w:hint="eastAsia" w:ascii="华文仿宋" w:hAnsi="华文仿宋" w:eastAsia="华文仿宋" w:cs="华文仿宋"/>
        <w:b/>
        <w:bCs w:val="0"/>
        <w:color w:val="FF0000"/>
        <w:w w:val="80"/>
        <w:sz w:val="52"/>
        <w:szCs w:val="52"/>
      </w:rPr>
    </w:pPr>
    <w:r>
      <w:rPr>
        <w:rFonts w:hint="eastAsia" w:ascii="华文仿宋" w:hAnsi="华文仿宋" w:eastAsia="华文仿宋" w:cs="华文仿宋"/>
        <w:b/>
        <w:bCs w:val="0"/>
        <w:color w:val="FF0000"/>
        <w:w w:val="80"/>
        <w:sz w:val="52"/>
        <w:szCs w:val="52"/>
      </w:rPr>
      <w:t>中国矿业联合会地热开发管理专业委员会</w:t>
    </w:r>
  </w:p>
  <w:p>
    <w:pPr>
      <w:jc w:val="center"/>
      <w:rPr>
        <w:rFonts w:hint="eastAsia" w:ascii="华文仿宋" w:hAnsi="华文仿宋" w:eastAsia="华文仿宋" w:cs="华文仿宋"/>
        <w:b/>
        <w:bCs w:val="0"/>
        <w:color w:val="FF0000"/>
        <w:w w:val="66"/>
        <w:sz w:val="52"/>
        <w:szCs w:val="52"/>
      </w:rPr>
    </w:pPr>
    <w:r>
      <w:rPr>
        <w:rFonts w:hint="eastAsia" w:ascii="华文仿宋" w:hAnsi="华文仿宋" w:eastAsia="华文仿宋" w:cs="华文仿宋"/>
        <w:b/>
        <w:bCs w:val="0"/>
        <w:color w:val="FF0000"/>
        <w:w w:val="66"/>
        <w:sz w:val="52"/>
        <w:szCs w:val="52"/>
      </w:rPr>
      <w:t>湖北省暨武汉土木建筑学会地源热泵专业委员会</w:t>
    </w:r>
  </w:p>
  <w:p>
    <w:pPr>
      <w:jc w:val="center"/>
      <w:rPr>
        <w:rFonts w:hint="eastAsia"/>
        <w:b/>
        <w:color w:val="FF0000"/>
        <w:sz w:val="72"/>
      </w:rPr>
    </w:pPr>
    <w:r>
      <w:rPr>
        <w:rFonts w:hint="eastAsia"/>
        <w:b/>
        <w:color w:val="FF0000"/>
        <w:sz w:val="72"/>
      </w:rPr>
      <mc:AlternateContent>
        <mc:Choice Requires="wps">
          <w:drawing>
            <wp:anchor distT="0" distB="0" distL="114300" distR="114300" simplePos="0" relativeHeight="251659264" behindDoc="0" locked="0" layoutInCell="1" allowOverlap="1">
              <wp:simplePos x="0" y="0"/>
              <wp:positionH relativeFrom="margin">
                <wp:posOffset>-275590</wp:posOffset>
              </wp:positionH>
              <wp:positionV relativeFrom="paragraph">
                <wp:posOffset>41275</wp:posOffset>
              </wp:positionV>
              <wp:extent cx="5760085" cy="0"/>
              <wp:effectExtent l="0" t="0" r="12700" b="19050"/>
              <wp:wrapNone/>
              <wp:docPr id="1" name="直接连接符 1"/>
              <wp:cNvGraphicFramePr/>
              <a:graphic xmlns:a="http://schemas.openxmlformats.org/drawingml/2006/main">
                <a:graphicData uri="http://schemas.microsoft.com/office/word/2010/wordprocessingShape">
                  <wps:wsp>
                    <wps:cNvCnPr/>
                    <wps:spPr>
                      <a:xfrm>
                        <a:off x="0" y="0"/>
                        <a:ext cx="5760000" cy="0"/>
                      </a:xfrm>
                      <a:prstGeom prst="line">
                        <a:avLst/>
                      </a:prstGeom>
                      <a:ln>
                        <a:solidFill>
                          <a:srgbClr val="FF0000"/>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21.7pt;margin-top:3.25pt;height:0pt;width:453.55pt;mso-position-horizontal-relative:margin;z-index:251659264;mso-width-relative:page;mso-height-relative:page;" filled="f" stroked="t" coordsize="21600,21600" o:gfxdata="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WJSWfNMAAAAHAQAADwAAAAAAAAABACAAAAAiAAAAZHJzL2Rvd25y&#10;ZXYueG1sUEsBAhQAFAAAAAgAh07iQETaxcjKAQAAZAMAAA4AAAAAAAAAAQAgAAAAIgEAAGRycy9l&#10;Mm9Eb2MueG1sUEsFBgAAAAAGAAYAWQEAAF4FAAAAAA==&#10;">
              <v:fill on="f" focussize="0,0"/>
              <v:stroke weight="1.5pt" color="#FF0000 [3200]"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351FD8"/>
    <w:multiLevelType w:val="singleLevel"/>
    <w:tmpl w:val="59351FD8"/>
    <w:lvl w:ilvl="0" w:tentative="0">
      <w:start w:val="1"/>
      <w:numFmt w:val="chineseCounting"/>
      <w:suff w:val="nothing"/>
      <w:lvlText w:val="%1、"/>
      <w:lvlJc w:val="left"/>
    </w:lvl>
  </w:abstractNum>
  <w:abstractNum w:abstractNumId="1">
    <w:nsid w:val="593FB4E6"/>
    <w:multiLevelType w:val="singleLevel"/>
    <w:tmpl w:val="593FB4E6"/>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A93"/>
    <w:rsid w:val="004B4A93"/>
    <w:rsid w:val="005A6564"/>
    <w:rsid w:val="00A728FD"/>
    <w:rsid w:val="00B2485A"/>
    <w:rsid w:val="00BF74C7"/>
    <w:rsid w:val="00E454C5"/>
    <w:rsid w:val="011C7168"/>
    <w:rsid w:val="01252019"/>
    <w:rsid w:val="013D6AF0"/>
    <w:rsid w:val="015D4D81"/>
    <w:rsid w:val="016F3F71"/>
    <w:rsid w:val="017F4C16"/>
    <w:rsid w:val="01813149"/>
    <w:rsid w:val="01A86FC3"/>
    <w:rsid w:val="021514FE"/>
    <w:rsid w:val="0258340D"/>
    <w:rsid w:val="035059F0"/>
    <w:rsid w:val="0368013E"/>
    <w:rsid w:val="03AD00A5"/>
    <w:rsid w:val="03C77661"/>
    <w:rsid w:val="03F34E37"/>
    <w:rsid w:val="03FA33F2"/>
    <w:rsid w:val="043A49B8"/>
    <w:rsid w:val="045326E9"/>
    <w:rsid w:val="046838ED"/>
    <w:rsid w:val="04C02778"/>
    <w:rsid w:val="05212105"/>
    <w:rsid w:val="052A4FC5"/>
    <w:rsid w:val="05532AC5"/>
    <w:rsid w:val="05BC5748"/>
    <w:rsid w:val="05F04DE2"/>
    <w:rsid w:val="062C5111"/>
    <w:rsid w:val="062D4596"/>
    <w:rsid w:val="064132BB"/>
    <w:rsid w:val="065E34DA"/>
    <w:rsid w:val="0677689D"/>
    <w:rsid w:val="068F377C"/>
    <w:rsid w:val="068F5B64"/>
    <w:rsid w:val="06F66280"/>
    <w:rsid w:val="072A3E47"/>
    <w:rsid w:val="073E4B96"/>
    <w:rsid w:val="074E279A"/>
    <w:rsid w:val="07591F2E"/>
    <w:rsid w:val="076C60F6"/>
    <w:rsid w:val="07D27A40"/>
    <w:rsid w:val="07FC4CB3"/>
    <w:rsid w:val="08062F6A"/>
    <w:rsid w:val="0809163D"/>
    <w:rsid w:val="08283B94"/>
    <w:rsid w:val="086421A7"/>
    <w:rsid w:val="088E0731"/>
    <w:rsid w:val="089F63D5"/>
    <w:rsid w:val="08AC465A"/>
    <w:rsid w:val="08C71916"/>
    <w:rsid w:val="08D61DF9"/>
    <w:rsid w:val="090427F6"/>
    <w:rsid w:val="092B2456"/>
    <w:rsid w:val="09D271E5"/>
    <w:rsid w:val="0A3D540F"/>
    <w:rsid w:val="0A4A68AF"/>
    <w:rsid w:val="0A4B7AD1"/>
    <w:rsid w:val="0AAA10E5"/>
    <w:rsid w:val="0AFF02FE"/>
    <w:rsid w:val="0B196A30"/>
    <w:rsid w:val="0BB97661"/>
    <w:rsid w:val="0BC51378"/>
    <w:rsid w:val="0BFA2496"/>
    <w:rsid w:val="0BFC1D49"/>
    <w:rsid w:val="0C1634BC"/>
    <w:rsid w:val="0C894EC3"/>
    <w:rsid w:val="0C977384"/>
    <w:rsid w:val="0CD91F41"/>
    <w:rsid w:val="0CDC1B93"/>
    <w:rsid w:val="0CF970E1"/>
    <w:rsid w:val="0D545B74"/>
    <w:rsid w:val="0D890BCD"/>
    <w:rsid w:val="0DA56536"/>
    <w:rsid w:val="0E037227"/>
    <w:rsid w:val="0E2004F5"/>
    <w:rsid w:val="0E341784"/>
    <w:rsid w:val="0E3D1413"/>
    <w:rsid w:val="0E3E5946"/>
    <w:rsid w:val="0ED223F6"/>
    <w:rsid w:val="0F0A68CC"/>
    <w:rsid w:val="0F14410E"/>
    <w:rsid w:val="0F1777CF"/>
    <w:rsid w:val="0F486398"/>
    <w:rsid w:val="0F53619E"/>
    <w:rsid w:val="0F7F12C8"/>
    <w:rsid w:val="0FA32D03"/>
    <w:rsid w:val="0FDC224F"/>
    <w:rsid w:val="0FDD78C3"/>
    <w:rsid w:val="104C0D4C"/>
    <w:rsid w:val="1059004C"/>
    <w:rsid w:val="10A624F4"/>
    <w:rsid w:val="10AF50FC"/>
    <w:rsid w:val="10FD7801"/>
    <w:rsid w:val="111D7FDF"/>
    <w:rsid w:val="11B647B3"/>
    <w:rsid w:val="120578BF"/>
    <w:rsid w:val="121B5EE3"/>
    <w:rsid w:val="12295312"/>
    <w:rsid w:val="124943EF"/>
    <w:rsid w:val="12B50D42"/>
    <w:rsid w:val="12CE130C"/>
    <w:rsid w:val="12F315CC"/>
    <w:rsid w:val="130B528A"/>
    <w:rsid w:val="131679FD"/>
    <w:rsid w:val="132B4D44"/>
    <w:rsid w:val="13766AF7"/>
    <w:rsid w:val="137A3E16"/>
    <w:rsid w:val="139F28CF"/>
    <w:rsid w:val="13A35E89"/>
    <w:rsid w:val="13B139AA"/>
    <w:rsid w:val="141548FB"/>
    <w:rsid w:val="143075DB"/>
    <w:rsid w:val="14314CB2"/>
    <w:rsid w:val="14354984"/>
    <w:rsid w:val="14BE5E2B"/>
    <w:rsid w:val="150B3FA6"/>
    <w:rsid w:val="152018DC"/>
    <w:rsid w:val="15516EE4"/>
    <w:rsid w:val="157F248D"/>
    <w:rsid w:val="15A6089F"/>
    <w:rsid w:val="15AE54A9"/>
    <w:rsid w:val="15D2493E"/>
    <w:rsid w:val="15DC60BC"/>
    <w:rsid w:val="16012690"/>
    <w:rsid w:val="160B2496"/>
    <w:rsid w:val="16720D86"/>
    <w:rsid w:val="168F13A2"/>
    <w:rsid w:val="16980B6A"/>
    <w:rsid w:val="16AA58A6"/>
    <w:rsid w:val="16EC5271"/>
    <w:rsid w:val="170A3768"/>
    <w:rsid w:val="17321B33"/>
    <w:rsid w:val="17393C22"/>
    <w:rsid w:val="177941E5"/>
    <w:rsid w:val="17A56A22"/>
    <w:rsid w:val="17B44738"/>
    <w:rsid w:val="17B65813"/>
    <w:rsid w:val="17CA2442"/>
    <w:rsid w:val="186B6981"/>
    <w:rsid w:val="18C41C6A"/>
    <w:rsid w:val="192056CD"/>
    <w:rsid w:val="19270EFD"/>
    <w:rsid w:val="1983499C"/>
    <w:rsid w:val="19993BD3"/>
    <w:rsid w:val="19B36B5B"/>
    <w:rsid w:val="19BA42B4"/>
    <w:rsid w:val="19E82BC7"/>
    <w:rsid w:val="19EF6232"/>
    <w:rsid w:val="19F02DB5"/>
    <w:rsid w:val="1A1C6720"/>
    <w:rsid w:val="1A455D82"/>
    <w:rsid w:val="1AE252A5"/>
    <w:rsid w:val="1AE6090C"/>
    <w:rsid w:val="1B354296"/>
    <w:rsid w:val="1B9C7226"/>
    <w:rsid w:val="1BAD71FF"/>
    <w:rsid w:val="1BDD3165"/>
    <w:rsid w:val="1C417236"/>
    <w:rsid w:val="1CFD5570"/>
    <w:rsid w:val="1D05495D"/>
    <w:rsid w:val="1D283AC3"/>
    <w:rsid w:val="1D3B0127"/>
    <w:rsid w:val="1D9D287C"/>
    <w:rsid w:val="1DAD3D4A"/>
    <w:rsid w:val="1DAF46A5"/>
    <w:rsid w:val="1DC80AF8"/>
    <w:rsid w:val="1E1E7757"/>
    <w:rsid w:val="1E4E6215"/>
    <w:rsid w:val="1E645C0D"/>
    <w:rsid w:val="1E6F6429"/>
    <w:rsid w:val="1E795426"/>
    <w:rsid w:val="1E7D0D3F"/>
    <w:rsid w:val="1E9A6D2F"/>
    <w:rsid w:val="1EA1022E"/>
    <w:rsid w:val="1F237801"/>
    <w:rsid w:val="1F237921"/>
    <w:rsid w:val="1F576BA7"/>
    <w:rsid w:val="1F845819"/>
    <w:rsid w:val="1FF86554"/>
    <w:rsid w:val="20092D7C"/>
    <w:rsid w:val="20420E8F"/>
    <w:rsid w:val="206B3B2B"/>
    <w:rsid w:val="207D009C"/>
    <w:rsid w:val="20B111D7"/>
    <w:rsid w:val="20D325BF"/>
    <w:rsid w:val="20E2581E"/>
    <w:rsid w:val="210342AC"/>
    <w:rsid w:val="21C30C05"/>
    <w:rsid w:val="21D52D42"/>
    <w:rsid w:val="21E16525"/>
    <w:rsid w:val="23107152"/>
    <w:rsid w:val="231F2624"/>
    <w:rsid w:val="233F61C7"/>
    <w:rsid w:val="23415102"/>
    <w:rsid w:val="23502750"/>
    <w:rsid w:val="23555CFE"/>
    <w:rsid w:val="238A6252"/>
    <w:rsid w:val="23EB1F2F"/>
    <w:rsid w:val="23ED1915"/>
    <w:rsid w:val="244D065F"/>
    <w:rsid w:val="2462293B"/>
    <w:rsid w:val="24647569"/>
    <w:rsid w:val="246B79FD"/>
    <w:rsid w:val="24740D2F"/>
    <w:rsid w:val="24780B21"/>
    <w:rsid w:val="249E310A"/>
    <w:rsid w:val="24CE053D"/>
    <w:rsid w:val="25497EFB"/>
    <w:rsid w:val="255E03D7"/>
    <w:rsid w:val="25B442EE"/>
    <w:rsid w:val="25B757A6"/>
    <w:rsid w:val="263B76C3"/>
    <w:rsid w:val="26421C6A"/>
    <w:rsid w:val="26502B2E"/>
    <w:rsid w:val="26BF6F00"/>
    <w:rsid w:val="273B4338"/>
    <w:rsid w:val="27435D0F"/>
    <w:rsid w:val="27AA691D"/>
    <w:rsid w:val="27E64293"/>
    <w:rsid w:val="28405A32"/>
    <w:rsid w:val="289924C6"/>
    <w:rsid w:val="28A84462"/>
    <w:rsid w:val="28B64216"/>
    <w:rsid w:val="28E50EAA"/>
    <w:rsid w:val="28FD611C"/>
    <w:rsid w:val="29333670"/>
    <w:rsid w:val="295E58A8"/>
    <w:rsid w:val="296A6C7D"/>
    <w:rsid w:val="29827C41"/>
    <w:rsid w:val="299042ED"/>
    <w:rsid w:val="299845D3"/>
    <w:rsid w:val="29A440A8"/>
    <w:rsid w:val="29C1596A"/>
    <w:rsid w:val="29E34B8C"/>
    <w:rsid w:val="29F1027D"/>
    <w:rsid w:val="2A3637ED"/>
    <w:rsid w:val="2A930617"/>
    <w:rsid w:val="2A9953B1"/>
    <w:rsid w:val="2AB77D89"/>
    <w:rsid w:val="2ACE653A"/>
    <w:rsid w:val="2ADE2AE4"/>
    <w:rsid w:val="2AE2194D"/>
    <w:rsid w:val="2B3B06B7"/>
    <w:rsid w:val="2B4B4331"/>
    <w:rsid w:val="2B6E181F"/>
    <w:rsid w:val="2BAC4AB3"/>
    <w:rsid w:val="2BF52AA6"/>
    <w:rsid w:val="2C0B6A49"/>
    <w:rsid w:val="2C676916"/>
    <w:rsid w:val="2CA51B93"/>
    <w:rsid w:val="2CD43134"/>
    <w:rsid w:val="2CDF1170"/>
    <w:rsid w:val="2CFB3A01"/>
    <w:rsid w:val="2D0C26B6"/>
    <w:rsid w:val="2D263B86"/>
    <w:rsid w:val="2D5C4FBE"/>
    <w:rsid w:val="2D8B5704"/>
    <w:rsid w:val="2D945A75"/>
    <w:rsid w:val="2DBD6591"/>
    <w:rsid w:val="2DCA241A"/>
    <w:rsid w:val="2DCD0C48"/>
    <w:rsid w:val="2DD323BD"/>
    <w:rsid w:val="2E1B70B4"/>
    <w:rsid w:val="2E267B3A"/>
    <w:rsid w:val="2E4025D1"/>
    <w:rsid w:val="2E7237B5"/>
    <w:rsid w:val="2F121D41"/>
    <w:rsid w:val="2F1D746F"/>
    <w:rsid w:val="2F2B0F6E"/>
    <w:rsid w:val="2F725919"/>
    <w:rsid w:val="2F941159"/>
    <w:rsid w:val="2F9853A1"/>
    <w:rsid w:val="2FDC255C"/>
    <w:rsid w:val="2FF36266"/>
    <w:rsid w:val="2FFB78E9"/>
    <w:rsid w:val="307D5D34"/>
    <w:rsid w:val="308343B4"/>
    <w:rsid w:val="30B218A0"/>
    <w:rsid w:val="30EB112C"/>
    <w:rsid w:val="314E6A92"/>
    <w:rsid w:val="315D3A3C"/>
    <w:rsid w:val="3168652D"/>
    <w:rsid w:val="319C7D2D"/>
    <w:rsid w:val="31E86165"/>
    <w:rsid w:val="32142BF7"/>
    <w:rsid w:val="321441EF"/>
    <w:rsid w:val="323B6957"/>
    <w:rsid w:val="329F041F"/>
    <w:rsid w:val="32B3552A"/>
    <w:rsid w:val="32C32AD0"/>
    <w:rsid w:val="32DC4656"/>
    <w:rsid w:val="33297F0F"/>
    <w:rsid w:val="33446FC7"/>
    <w:rsid w:val="33662C8F"/>
    <w:rsid w:val="33726507"/>
    <w:rsid w:val="33C65DD7"/>
    <w:rsid w:val="33D44715"/>
    <w:rsid w:val="33F03837"/>
    <w:rsid w:val="345355D6"/>
    <w:rsid w:val="345E29E5"/>
    <w:rsid w:val="34AD74B8"/>
    <w:rsid w:val="34E562D1"/>
    <w:rsid w:val="34FA6033"/>
    <w:rsid w:val="3528658F"/>
    <w:rsid w:val="352E6F6A"/>
    <w:rsid w:val="356C6BA8"/>
    <w:rsid w:val="35970043"/>
    <w:rsid w:val="35FA6170"/>
    <w:rsid w:val="361359B4"/>
    <w:rsid w:val="366C0230"/>
    <w:rsid w:val="36856BD1"/>
    <w:rsid w:val="3693657B"/>
    <w:rsid w:val="36AB4B7C"/>
    <w:rsid w:val="36DE08B7"/>
    <w:rsid w:val="37013217"/>
    <w:rsid w:val="37035EFA"/>
    <w:rsid w:val="37335BE6"/>
    <w:rsid w:val="37392B33"/>
    <w:rsid w:val="37664DDE"/>
    <w:rsid w:val="37BA1B93"/>
    <w:rsid w:val="37E80D0E"/>
    <w:rsid w:val="37F55397"/>
    <w:rsid w:val="37F71337"/>
    <w:rsid w:val="38503FE2"/>
    <w:rsid w:val="385340A4"/>
    <w:rsid w:val="38764C1C"/>
    <w:rsid w:val="39091EF1"/>
    <w:rsid w:val="39213764"/>
    <w:rsid w:val="39745337"/>
    <w:rsid w:val="397577EB"/>
    <w:rsid w:val="39981AA8"/>
    <w:rsid w:val="39CB3AC3"/>
    <w:rsid w:val="39F56CA5"/>
    <w:rsid w:val="39F70268"/>
    <w:rsid w:val="3A5B41AF"/>
    <w:rsid w:val="3A784169"/>
    <w:rsid w:val="3A81191C"/>
    <w:rsid w:val="3A813FB6"/>
    <w:rsid w:val="3A99016F"/>
    <w:rsid w:val="3AAE6BDB"/>
    <w:rsid w:val="3B076795"/>
    <w:rsid w:val="3B28324F"/>
    <w:rsid w:val="3B577439"/>
    <w:rsid w:val="3BB2097F"/>
    <w:rsid w:val="3BE862AA"/>
    <w:rsid w:val="3C38680E"/>
    <w:rsid w:val="3C393477"/>
    <w:rsid w:val="3C3C6627"/>
    <w:rsid w:val="3C4F65C0"/>
    <w:rsid w:val="3C5E63AE"/>
    <w:rsid w:val="3C5F2F7B"/>
    <w:rsid w:val="3C6606F7"/>
    <w:rsid w:val="3D1B53CF"/>
    <w:rsid w:val="3D625AA8"/>
    <w:rsid w:val="3D993409"/>
    <w:rsid w:val="3DCC6B9A"/>
    <w:rsid w:val="3DDF4CA0"/>
    <w:rsid w:val="3DFA12F7"/>
    <w:rsid w:val="3DFA22FE"/>
    <w:rsid w:val="3E194882"/>
    <w:rsid w:val="3E205F96"/>
    <w:rsid w:val="3E6B7087"/>
    <w:rsid w:val="3E7A24B3"/>
    <w:rsid w:val="3E924EE8"/>
    <w:rsid w:val="3E9B5966"/>
    <w:rsid w:val="3EC31554"/>
    <w:rsid w:val="3EF2685F"/>
    <w:rsid w:val="3F950A08"/>
    <w:rsid w:val="3FD81D02"/>
    <w:rsid w:val="3FDF1AE0"/>
    <w:rsid w:val="3FFF3755"/>
    <w:rsid w:val="400174FB"/>
    <w:rsid w:val="400504A7"/>
    <w:rsid w:val="40124184"/>
    <w:rsid w:val="40332162"/>
    <w:rsid w:val="404B780A"/>
    <w:rsid w:val="40854151"/>
    <w:rsid w:val="40A63ED9"/>
    <w:rsid w:val="40CA7ED7"/>
    <w:rsid w:val="41056037"/>
    <w:rsid w:val="41942DA0"/>
    <w:rsid w:val="41DF6B20"/>
    <w:rsid w:val="42120034"/>
    <w:rsid w:val="426C476C"/>
    <w:rsid w:val="42952CED"/>
    <w:rsid w:val="42B1371A"/>
    <w:rsid w:val="42BB6961"/>
    <w:rsid w:val="4319189B"/>
    <w:rsid w:val="43674FAE"/>
    <w:rsid w:val="436A52CC"/>
    <w:rsid w:val="44791365"/>
    <w:rsid w:val="447C3CA4"/>
    <w:rsid w:val="44967AC3"/>
    <w:rsid w:val="44F5521E"/>
    <w:rsid w:val="4506797F"/>
    <w:rsid w:val="453778E1"/>
    <w:rsid w:val="458E5959"/>
    <w:rsid w:val="45CB5D49"/>
    <w:rsid w:val="465D57F0"/>
    <w:rsid w:val="46800F78"/>
    <w:rsid w:val="46813135"/>
    <w:rsid w:val="46964049"/>
    <w:rsid w:val="46970CD7"/>
    <w:rsid w:val="46EC36C0"/>
    <w:rsid w:val="46F75D58"/>
    <w:rsid w:val="47010B98"/>
    <w:rsid w:val="472D241C"/>
    <w:rsid w:val="47C44BF4"/>
    <w:rsid w:val="47DF7188"/>
    <w:rsid w:val="480114EB"/>
    <w:rsid w:val="48683D0C"/>
    <w:rsid w:val="48FD624E"/>
    <w:rsid w:val="4970512D"/>
    <w:rsid w:val="4991613E"/>
    <w:rsid w:val="49A70D99"/>
    <w:rsid w:val="49CD3A03"/>
    <w:rsid w:val="49D50AB6"/>
    <w:rsid w:val="49DA6C24"/>
    <w:rsid w:val="49E66EE8"/>
    <w:rsid w:val="4A07518E"/>
    <w:rsid w:val="4A0B625C"/>
    <w:rsid w:val="4A4776B3"/>
    <w:rsid w:val="4A7454FB"/>
    <w:rsid w:val="4AC233A4"/>
    <w:rsid w:val="4ACB75FB"/>
    <w:rsid w:val="4B1B4373"/>
    <w:rsid w:val="4B83543D"/>
    <w:rsid w:val="4B9A0D51"/>
    <w:rsid w:val="4C3176AF"/>
    <w:rsid w:val="4C7B1F21"/>
    <w:rsid w:val="4C9200D3"/>
    <w:rsid w:val="4CCA0CA0"/>
    <w:rsid w:val="4CD7225E"/>
    <w:rsid w:val="4CE24F68"/>
    <w:rsid w:val="4D1E33BB"/>
    <w:rsid w:val="4D232D9D"/>
    <w:rsid w:val="4D410222"/>
    <w:rsid w:val="4D72202D"/>
    <w:rsid w:val="4DCF58FE"/>
    <w:rsid w:val="4E061F90"/>
    <w:rsid w:val="4E533D95"/>
    <w:rsid w:val="4E8B2BEC"/>
    <w:rsid w:val="4ED7291F"/>
    <w:rsid w:val="4EDC5AD5"/>
    <w:rsid w:val="4EF13D3A"/>
    <w:rsid w:val="4F1A0D0D"/>
    <w:rsid w:val="4F287F82"/>
    <w:rsid w:val="4F386566"/>
    <w:rsid w:val="4F8C4B97"/>
    <w:rsid w:val="4FAD5613"/>
    <w:rsid w:val="50A65346"/>
    <w:rsid w:val="50A85F5D"/>
    <w:rsid w:val="50B422DA"/>
    <w:rsid w:val="50C72A88"/>
    <w:rsid w:val="511B12F6"/>
    <w:rsid w:val="513A7B65"/>
    <w:rsid w:val="51715305"/>
    <w:rsid w:val="518328C0"/>
    <w:rsid w:val="519C29EA"/>
    <w:rsid w:val="51A50D87"/>
    <w:rsid w:val="51AE4729"/>
    <w:rsid w:val="51B37AC5"/>
    <w:rsid w:val="51EC7C55"/>
    <w:rsid w:val="51ED252A"/>
    <w:rsid w:val="52145AF7"/>
    <w:rsid w:val="524B65DB"/>
    <w:rsid w:val="525A30DB"/>
    <w:rsid w:val="525E587A"/>
    <w:rsid w:val="531D3496"/>
    <w:rsid w:val="5356380B"/>
    <w:rsid w:val="53634F62"/>
    <w:rsid w:val="53715316"/>
    <w:rsid w:val="538A258B"/>
    <w:rsid w:val="53C32735"/>
    <w:rsid w:val="53DD66AC"/>
    <w:rsid w:val="54017AC0"/>
    <w:rsid w:val="5411329F"/>
    <w:rsid w:val="54EC2DCB"/>
    <w:rsid w:val="552602CA"/>
    <w:rsid w:val="552F6319"/>
    <w:rsid w:val="55377899"/>
    <w:rsid w:val="555D5CBE"/>
    <w:rsid w:val="55936D32"/>
    <w:rsid w:val="55DA195D"/>
    <w:rsid w:val="55E979A9"/>
    <w:rsid w:val="55EA0622"/>
    <w:rsid w:val="562901C6"/>
    <w:rsid w:val="56517D1A"/>
    <w:rsid w:val="56640E73"/>
    <w:rsid w:val="566715A6"/>
    <w:rsid w:val="56B32B77"/>
    <w:rsid w:val="572C51B2"/>
    <w:rsid w:val="5731588F"/>
    <w:rsid w:val="57BA40A7"/>
    <w:rsid w:val="57E45B9E"/>
    <w:rsid w:val="58263429"/>
    <w:rsid w:val="587937C2"/>
    <w:rsid w:val="58866745"/>
    <w:rsid w:val="58EB3EB0"/>
    <w:rsid w:val="58F92D3D"/>
    <w:rsid w:val="594E748C"/>
    <w:rsid w:val="59681A1D"/>
    <w:rsid w:val="598F07C6"/>
    <w:rsid w:val="59A34D61"/>
    <w:rsid w:val="59BF5970"/>
    <w:rsid w:val="59E4577A"/>
    <w:rsid w:val="59FE3457"/>
    <w:rsid w:val="5A0020DA"/>
    <w:rsid w:val="5A2C2A17"/>
    <w:rsid w:val="5A490F71"/>
    <w:rsid w:val="5A5E2859"/>
    <w:rsid w:val="5A753E17"/>
    <w:rsid w:val="5A845B9A"/>
    <w:rsid w:val="5ADC5C62"/>
    <w:rsid w:val="5AF71231"/>
    <w:rsid w:val="5B522672"/>
    <w:rsid w:val="5B5657D3"/>
    <w:rsid w:val="5B5679E3"/>
    <w:rsid w:val="5B9010B0"/>
    <w:rsid w:val="5B9A5E3D"/>
    <w:rsid w:val="5BB31696"/>
    <w:rsid w:val="5C8B397B"/>
    <w:rsid w:val="5C952ABE"/>
    <w:rsid w:val="5C9E0DA4"/>
    <w:rsid w:val="5CA32DDC"/>
    <w:rsid w:val="5CB63521"/>
    <w:rsid w:val="5CFD21AD"/>
    <w:rsid w:val="5D273633"/>
    <w:rsid w:val="5D2D4912"/>
    <w:rsid w:val="5D390581"/>
    <w:rsid w:val="5D5A2A03"/>
    <w:rsid w:val="5D7669C0"/>
    <w:rsid w:val="5DCF6630"/>
    <w:rsid w:val="5E2C3AE4"/>
    <w:rsid w:val="5EAA2547"/>
    <w:rsid w:val="5F206B8E"/>
    <w:rsid w:val="5F232DDD"/>
    <w:rsid w:val="5F38538E"/>
    <w:rsid w:val="5F447728"/>
    <w:rsid w:val="5F837DDB"/>
    <w:rsid w:val="5F9D28D1"/>
    <w:rsid w:val="5FC81A4F"/>
    <w:rsid w:val="5FD65F43"/>
    <w:rsid w:val="5FDD372D"/>
    <w:rsid w:val="60005BFD"/>
    <w:rsid w:val="607927E2"/>
    <w:rsid w:val="60E86E9D"/>
    <w:rsid w:val="60F80799"/>
    <w:rsid w:val="614845E6"/>
    <w:rsid w:val="624B48F9"/>
    <w:rsid w:val="624F52CB"/>
    <w:rsid w:val="626E0065"/>
    <w:rsid w:val="62971AAA"/>
    <w:rsid w:val="62C50D32"/>
    <w:rsid w:val="62E332D1"/>
    <w:rsid w:val="62E63724"/>
    <w:rsid w:val="630A20B0"/>
    <w:rsid w:val="632A641E"/>
    <w:rsid w:val="63393F30"/>
    <w:rsid w:val="63677168"/>
    <w:rsid w:val="6417599C"/>
    <w:rsid w:val="642B4524"/>
    <w:rsid w:val="64407D14"/>
    <w:rsid w:val="64436E5A"/>
    <w:rsid w:val="645946E9"/>
    <w:rsid w:val="6485242C"/>
    <w:rsid w:val="64962A26"/>
    <w:rsid w:val="64A356C4"/>
    <w:rsid w:val="64A67FEC"/>
    <w:rsid w:val="64C77B1F"/>
    <w:rsid w:val="650E6EB1"/>
    <w:rsid w:val="652561E6"/>
    <w:rsid w:val="652C22EA"/>
    <w:rsid w:val="657B70BB"/>
    <w:rsid w:val="65845B72"/>
    <w:rsid w:val="65971F22"/>
    <w:rsid w:val="65C11C5B"/>
    <w:rsid w:val="65FA01FA"/>
    <w:rsid w:val="65FA7D01"/>
    <w:rsid w:val="66A0209A"/>
    <w:rsid w:val="66AA30D5"/>
    <w:rsid w:val="66E04CB2"/>
    <w:rsid w:val="66F43BA7"/>
    <w:rsid w:val="674E33BE"/>
    <w:rsid w:val="67B6085F"/>
    <w:rsid w:val="681A14B0"/>
    <w:rsid w:val="685578E6"/>
    <w:rsid w:val="68C36341"/>
    <w:rsid w:val="68D63714"/>
    <w:rsid w:val="68EC3F9D"/>
    <w:rsid w:val="691E6B3B"/>
    <w:rsid w:val="69767F7D"/>
    <w:rsid w:val="69836F11"/>
    <w:rsid w:val="69A55EFE"/>
    <w:rsid w:val="69B62171"/>
    <w:rsid w:val="69CF30F0"/>
    <w:rsid w:val="69D44069"/>
    <w:rsid w:val="6A3B0437"/>
    <w:rsid w:val="6A453AB1"/>
    <w:rsid w:val="6A5D0475"/>
    <w:rsid w:val="6A5F7F52"/>
    <w:rsid w:val="6A7768AB"/>
    <w:rsid w:val="6A7E7051"/>
    <w:rsid w:val="6A9D1C77"/>
    <w:rsid w:val="6AC066E1"/>
    <w:rsid w:val="6AF50C05"/>
    <w:rsid w:val="6AFE376E"/>
    <w:rsid w:val="6B05321B"/>
    <w:rsid w:val="6B72268A"/>
    <w:rsid w:val="6B8C585C"/>
    <w:rsid w:val="6B9747E2"/>
    <w:rsid w:val="6BAA5750"/>
    <w:rsid w:val="6BCB5F59"/>
    <w:rsid w:val="6C1D145A"/>
    <w:rsid w:val="6C2427FF"/>
    <w:rsid w:val="6C934508"/>
    <w:rsid w:val="6C9A310C"/>
    <w:rsid w:val="6C9B106B"/>
    <w:rsid w:val="6CCD4C7F"/>
    <w:rsid w:val="6CFC4215"/>
    <w:rsid w:val="6D327A7E"/>
    <w:rsid w:val="6DDB60F1"/>
    <w:rsid w:val="6DE955A6"/>
    <w:rsid w:val="6DF7321B"/>
    <w:rsid w:val="6DFC0EE0"/>
    <w:rsid w:val="6F0E2A64"/>
    <w:rsid w:val="6F131039"/>
    <w:rsid w:val="6F397905"/>
    <w:rsid w:val="6F8734A9"/>
    <w:rsid w:val="70011A5D"/>
    <w:rsid w:val="700354E2"/>
    <w:rsid w:val="702B25B8"/>
    <w:rsid w:val="70DB26FC"/>
    <w:rsid w:val="70FC1E3C"/>
    <w:rsid w:val="7116518A"/>
    <w:rsid w:val="71233604"/>
    <w:rsid w:val="713A7974"/>
    <w:rsid w:val="71667AF9"/>
    <w:rsid w:val="716D2954"/>
    <w:rsid w:val="71972F43"/>
    <w:rsid w:val="71A84DEA"/>
    <w:rsid w:val="721D79F5"/>
    <w:rsid w:val="72427A01"/>
    <w:rsid w:val="72643586"/>
    <w:rsid w:val="72B53558"/>
    <w:rsid w:val="72F7037A"/>
    <w:rsid w:val="731D34A4"/>
    <w:rsid w:val="73344388"/>
    <w:rsid w:val="737D12C7"/>
    <w:rsid w:val="73A50A20"/>
    <w:rsid w:val="73DA421C"/>
    <w:rsid w:val="73E61B40"/>
    <w:rsid w:val="7402022B"/>
    <w:rsid w:val="745B0364"/>
    <w:rsid w:val="746B4818"/>
    <w:rsid w:val="748B45E1"/>
    <w:rsid w:val="749E093B"/>
    <w:rsid w:val="74AD6EC0"/>
    <w:rsid w:val="74B24E7D"/>
    <w:rsid w:val="74EA166A"/>
    <w:rsid w:val="74F943A5"/>
    <w:rsid w:val="75087617"/>
    <w:rsid w:val="7568080A"/>
    <w:rsid w:val="758A1D88"/>
    <w:rsid w:val="75BD7F68"/>
    <w:rsid w:val="75C468D5"/>
    <w:rsid w:val="75C635F9"/>
    <w:rsid w:val="76082247"/>
    <w:rsid w:val="760C0126"/>
    <w:rsid w:val="76512D16"/>
    <w:rsid w:val="765A7D33"/>
    <w:rsid w:val="766341CE"/>
    <w:rsid w:val="768A4DCF"/>
    <w:rsid w:val="76AD39D8"/>
    <w:rsid w:val="76B427BC"/>
    <w:rsid w:val="77266AFF"/>
    <w:rsid w:val="77315C25"/>
    <w:rsid w:val="777A7F02"/>
    <w:rsid w:val="77874063"/>
    <w:rsid w:val="77D65D4F"/>
    <w:rsid w:val="78001695"/>
    <w:rsid w:val="781272BE"/>
    <w:rsid w:val="783A7E49"/>
    <w:rsid w:val="789A5C7D"/>
    <w:rsid w:val="78F13141"/>
    <w:rsid w:val="79131B9D"/>
    <w:rsid w:val="792C6DFA"/>
    <w:rsid w:val="79563C94"/>
    <w:rsid w:val="79A03880"/>
    <w:rsid w:val="7A026157"/>
    <w:rsid w:val="7A0B26F9"/>
    <w:rsid w:val="7A775770"/>
    <w:rsid w:val="7AC52DC4"/>
    <w:rsid w:val="7B4F4532"/>
    <w:rsid w:val="7B5257AA"/>
    <w:rsid w:val="7B832990"/>
    <w:rsid w:val="7B8F73FD"/>
    <w:rsid w:val="7BD138FA"/>
    <w:rsid w:val="7BE2556C"/>
    <w:rsid w:val="7BEE53F4"/>
    <w:rsid w:val="7C1366DC"/>
    <w:rsid w:val="7C3E65E7"/>
    <w:rsid w:val="7CB83DAA"/>
    <w:rsid w:val="7CD74D74"/>
    <w:rsid w:val="7D2D4F98"/>
    <w:rsid w:val="7D4D077E"/>
    <w:rsid w:val="7DAD309D"/>
    <w:rsid w:val="7DE87439"/>
    <w:rsid w:val="7DFB677D"/>
    <w:rsid w:val="7E1642F6"/>
    <w:rsid w:val="7E3531FB"/>
    <w:rsid w:val="7E40101B"/>
    <w:rsid w:val="7EBA0A3A"/>
    <w:rsid w:val="7EBE7128"/>
    <w:rsid w:val="7ED83AB2"/>
    <w:rsid w:val="7EF20E45"/>
    <w:rsid w:val="7F005D92"/>
    <w:rsid w:val="7F563FC5"/>
    <w:rsid w:val="7FAC3005"/>
    <w:rsid w:val="7FBC7808"/>
    <w:rsid w:val="7FC52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9"/>
    <w:qFormat/>
    <w:uiPriority w:val="0"/>
    <w:pPr>
      <w:tabs>
        <w:tab w:val="center" w:pos="4153"/>
        <w:tab w:val="right" w:pos="8306"/>
      </w:tabs>
      <w:snapToGrid w:val="0"/>
      <w:jc w:val="left"/>
    </w:pPr>
    <w:rPr>
      <w:sz w:val="18"/>
      <w:szCs w:val="18"/>
    </w:rPr>
  </w:style>
  <w:style w:type="paragraph" w:styleId="3">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444444"/>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Variable"/>
    <w:basedOn w:val="5"/>
    <w:qFormat/>
    <w:uiPriority w:val="0"/>
  </w:style>
  <w:style w:type="character" w:styleId="11">
    <w:name w:val="Hyperlink"/>
    <w:basedOn w:val="5"/>
    <w:qFormat/>
    <w:uiPriority w:val="0"/>
    <w:rPr>
      <w:color w:val="444444"/>
      <w:u w:val="none"/>
    </w:rPr>
  </w:style>
  <w:style w:type="character" w:styleId="12">
    <w:name w:val="HTML Code"/>
    <w:basedOn w:val="5"/>
    <w:qFormat/>
    <w:uiPriority w:val="0"/>
    <w:rPr>
      <w:rFonts w:hint="default" w:ascii="Courier New" w:hAnsi="Courier New" w:eastAsia="Courier New" w:cs="Courier New"/>
      <w:sz w:val="20"/>
    </w:rPr>
  </w:style>
  <w:style w:type="character" w:styleId="13">
    <w:name w:val="HTML Cite"/>
    <w:basedOn w:val="5"/>
    <w:qFormat/>
    <w:uiPriority w:val="0"/>
  </w:style>
  <w:style w:type="character" w:styleId="14">
    <w:name w:val="HTML Keyboard"/>
    <w:basedOn w:val="5"/>
    <w:qFormat/>
    <w:uiPriority w:val="0"/>
    <w:rPr>
      <w:rFonts w:hint="default" w:ascii="Courier New" w:hAnsi="Courier New" w:eastAsia="Courier New" w:cs="Courier New"/>
      <w:sz w:val="20"/>
    </w:rPr>
  </w:style>
  <w:style w:type="character" w:styleId="15">
    <w:name w:val="HTML Sample"/>
    <w:basedOn w:val="5"/>
    <w:qFormat/>
    <w:uiPriority w:val="0"/>
    <w:rPr>
      <w:rFonts w:ascii="Courier New" w:hAnsi="Courier New" w:eastAsia="Courier New" w:cs="Courier New"/>
    </w:rPr>
  </w:style>
  <w:style w:type="character" w:customStyle="1" w:styleId="17">
    <w:name w:val="tab"/>
    <w:basedOn w:val="5"/>
    <w:qFormat/>
    <w:uiPriority w:val="0"/>
    <w:rPr>
      <w:color w:val="A4BCD6"/>
    </w:rPr>
  </w:style>
  <w:style w:type="character" w:customStyle="1" w:styleId="18">
    <w:name w:val="页眉 Char"/>
    <w:basedOn w:val="5"/>
    <w:link w:val="3"/>
    <w:qFormat/>
    <w:uiPriority w:val="0"/>
    <w:rPr>
      <w:rFonts w:asciiTheme="minorHAnsi" w:hAnsiTheme="minorHAnsi" w:eastAsiaTheme="minorEastAsia" w:cstheme="minorBidi"/>
      <w:kern w:val="2"/>
      <w:sz w:val="18"/>
      <w:szCs w:val="18"/>
    </w:rPr>
  </w:style>
  <w:style w:type="character" w:customStyle="1" w:styleId="19">
    <w:name w:val="页脚 Char"/>
    <w:basedOn w:val="5"/>
    <w:link w:val="2"/>
    <w:qFormat/>
    <w:uiPriority w:val="0"/>
    <w:rPr>
      <w:rFonts w:asciiTheme="minorHAnsi" w:hAnsiTheme="minorHAnsi" w:eastAsiaTheme="minorEastAsia" w:cstheme="minorBidi"/>
      <w:kern w:val="2"/>
      <w:sz w:val="18"/>
      <w:szCs w:val="18"/>
    </w:rPr>
  </w:style>
  <w:style w:type="character" w:customStyle="1" w:styleId="20">
    <w:name w:val="current"/>
    <w:basedOn w:val="5"/>
    <w:qFormat/>
    <w:uiPriority w:val="0"/>
    <w:rPr>
      <w:b/>
      <w:bdr w:val="single" w:color="CCCCCC" w:sz="6" w:space="0"/>
      <w:shd w:val="clear" w:fill="E8E8E8"/>
    </w:rPr>
  </w:style>
  <w:style w:type="character" w:customStyle="1" w:styleId="21">
    <w:name w:val="pic"/>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79</Words>
  <Characters>453</Characters>
  <Lines>3</Lines>
  <Paragraphs>1</Paragraphs>
  <TotalTime>2</TotalTime>
  <ScaleCrop>false</ScaleCrop>
  <LinksUpToDate>false</LinksUpToDate>
  <CharactersWithSpaces>531</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ppop</dc:creator>
  <cp:lastModifiedBy>ppop</cp:lastModifiedBy>
  <cp:lastPrinted>2017-06-09T02:06:00Z</cp:lastPrinted>
  <dcterms:modified xsi:type="dcterms:W3CDTF">2018-09-12T01:55:55Z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