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 w:cs="黑体"/>
          <w:b/>
          <w:bCs w:val="0"/>
          <w:color w:val="FF0000"/>
          <w:sz w:val="36"/>
          <w:szCs w:val="36"/>
        </w:rPr>
      </w:pPr>
      <w:bookmarkStart w:id="0" w:name="_GoBack"/>
      <w:bookmarkEnd w:id="0"/>
      <w:r>
        <w:rPr>
          <w:rFonts w:hint="eastAsia" w:ascii="黑体" w:hAnsi="黑体" w:eastAsia="黑体" w:cs="黑体"/>
          <w:b/>
          <w:bCs w:val="0"/>
          <w:color w:val="FF0000"/>
          <w:sz w:val="36"/>
          <w:szCs w:val="36"/>
        </w:rPr>
        <w:t>附件</w:t>
      </w:r>
      <w:r>
        <w:rPr>
          <w:rFonts w:hint="eastAsia" w:ascii="黑体" w:hAnsi="黑体" w:eastAsia="黑体" w:cs="黑体"/>
          <w:b/>
          <w:bCs w:val="0"/>
          <w:color w:val="FF0000"/>
          <w:sz w:val="36"/>
          <w:szCs w:val="36"/>
          <w:lang w:eastAsia="zh-CN"/>
        </w:rPr>
        <w:t>二</w:t>
      </w:r>
      <w:r>
        <w:rPr>
          <w:rFonts w:hint="eastAsia" w:ascii="黑体" w:hAnsi="黑体" w:eastAsia="黑体" w:cs="黑体"/>
          <w:b/>
          <w:bCs w:val="0"/>
          <w:color w:val="FF0000"/>
          <w:sz w:val="36"/>
          <w:szCs w:val="36"/>
        </w:rPr>
        <w:t xml:space="preserve"> ：201</w:t>
      </w:r>
      <w:r>
        <w:rPr>
          <w:rFonts w:hint="eastAsia" w:ascii="黑体" w:hAnsi="黑体" w:eastAsia="黑体" w:cs="黑体"/>
          <w:b/>
          <w:bCs w:val="0"/>
          <w:color w:val="FF0000"/>
          <w:sz w:val="36"/>
          <w:szCs w:val="36"/>
          <w:lang w:val="en-US" w:eastAsia="zh-CN"/>
        </w:rPr>
        <w:t>8</w:t>
      </w:r>
      <w:r>
        <w:rPr>
          <w:rFonts w:hint="eastAsia" w:ascii="黑体" w:hAnsi="黑体" w:eastAsia="黑体" w:cs="黑体"/>
          <w:b/>
          <w:bCs w:val="0"/>
          <w:color w:val="FF0000"/>
          <w:sz w:val="36"/>
          <w:szCs w:val="36"/>
        </w:rPr>
        <w:t>第</w:t>
      </w:r>
      <w:r>
        <w:rPr>
          <w:rFonts w:hint="eastAsia" w:ascii="黑体" w:hAnsi="黑体" w:eastAsia="黑体" w:cs="黑体"/>
          <w:b/>
          <w:bCs w:val="0"/>
          <w:color w:val="FF0000"/>
          <w:sz w:val="36"/>
          <w:szCs w:val="36"/>
          <w:lang w:eastAsia="zh-CN"/>
        </w:rPr>
        <w:t>十</w:t>
      </w:r>
      <w:r>
        <w:rPr>
          <w:rFonts w:hint="eastAsia" w:ascii="黑体" w:hAnsi="黑体" w:eastAsia="黑体" w:cs="黑体"/>
          <w:b/>
          <w:bCs w:val="0"/>
          <w:color w:val="FF0000"/>
          <w:sz w:val="36"/>
          <w:szCs w:val="36"/>
        </w:rPr>
        <w:t>届中国</w:t>
      </w:r>
      <w:r>
        <w:rPr>
          <w:rFonts w:hint="eastAsia" w:ascii="黑体" w:hAnsi="黑体" w:eastAsia="黑体" w:cs="黑体"/>
          <w:b/>
          <w:bCs w:val="0"/>
          <w:color w:val="FF0000"/>
          <w:sz w:val="36"/>
          <w:szCs w:val="36"/>
          <w:lang w:eastAsia="zh-CN"/>
        </w:rPr>
        <w:t>国际</w:t>
      </w:r>
      <w:r>
        <w:rPr>
          <w:rFonts w:hint="eastAsia" w:ascii="黑体" w:hAnsi="黑体" w:eastAsia="黑体" w:cs="黑体"/>
          <w:b/>
          <w:bCs w:val="0"/>
          <w:color w:val="FF0000"/>
          <w:sz w:val="36"/>
          <w:szCs w:val="36"/>
        </w:rPr>
        <w:t>地源热泵行业</w:t>
      </w:r>
    </w:p>
    <w:p>
      <w:pPr>
        <w:jc w:val="center"/>
        <w:rPr>
          <w:rFonts w:hint="eastAsia" w:ascii="黑体" w:hAnsi="黑体" w:eastAsia="黑体" w:cs="黑体"/>
          <w:b/>
          <w:bCs w:val="0"/>
          <w:color w:val="FF0000"/>
          <w:sz w:val="36"/>
          <w:szCs w:val="36"/>
        </w:rPr>
      </w:pPr>
      <w:r>
        <w:rPr>
          <w:rFonts w:hint="eastAsia" w:ascii="黑体" w:hAnsi="黑体" w:eastAsia="黑体" w:cs="黑体"/>
          <w:b/>
          <w:bCs w:val="0"/>
          <w:color w:val="FF0000"/>
          <w:sz w:val="36"/>
          <w:szCs w:val="36"/>
        </w:rPr>
        <w:t>高层论坛</w:t>
      </w:r>
      <w:r>
        <w:rPr>
          <w:rFonts w:hint="eastAsia" w:ascii="黑体" w:hAnsi="黑体" w:eastAsia="黑体" w:cs="黑体"/>
          <w:b/>
          <w:bCs w:val="0"/>
          <w:color w:val="FF0000"/>
          <w:sz w:val="36"/>
          <w:szCs w:val="36"/>
          <w:lang w:eastAsia="zh-CN"/>
        </w:rPr>
        <w:t>论文集投稿说明</w:t>
      </w:r>
    </w:p>
    <w:p>
      <w:pPr>
        <w:jc w:val="center"/>
        <w:rPr>
          <w:rFonts w:hint="eastAsia" w:asciiTheme="majorEastAsia" w:hAnsiTheme="majorEastAsia" w:eastAsiaTheme="majorEastAsia" w:cstheme="majorEastAsia"/>
          <w:b/>
          <w:color w:val="FF0000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1" w:lineRule="atLeast"/>
        <w:ind w:left="0" w:leftChars="0" w:right="0" w:rightChars="0"/>
        <w:jc w:val="both"/>
        <w:textAlignment w:val="auto"/>
        <w:outlineLvl w:val="9"/>
        <w:rPr>
          <w:rFonts w:hint="eastAsia" w:asciiTheme="majorEastAsia" w:hAnsiTheme="majorEastAsia" w:eastAsiaTheme="majorEastAsia" w:cstheme="majorEastAsia"/>
          <w:b/>
          <w:color w:val="000000"/>
          <w:sz w:val="24"/>
          <w:szCs w:val="24"/>
        </w:rPr>
      </w:pPr>
      <w:r>
        <w:rPr>
          <w:rFonts w:hint="eastAsia" w:asciiTheme="majorEastAsia" w:hAnsiTheme="majorEastAsia" w:eastAsiaTheme="majorEastAsia" w:cstheme="majorEastAsia"/>
          <w:b/>
          <w:color w:val="000000"/>
          <w:sz w:val="24"/>
          <w:szCs w:val="24"/>
        </w:rPr>
        <w:t xml:space="preserve">    本次征集的所有论文将统一结集出版并于高层论坛会场免费发放，现将征文相关要求罗列如下：</w:t>
      </w:r>
    </w:p>
    <w:p>
      <w:pPr>
        <w:keepNext w:val="0"/>
        <w:keepLines w:val="0"/>
        <w:pageBreakBefore w:val="0"/>
        <w:widowControl w:val="0"/>
        <w:tabs>
          <w:tab w:val="left" w:pos="6669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1" w:lineRule="atLeast"/>
        <w:ind w:left="0" w:leftChars="0" w:right="0" w:rightChars="0"/>
        <w:jc w:val="both"/>
        <w:textAlignment w:val="auto"/>
        <w:outlineLvl w:val="9"/>
        <w:rPr>
          <w:rFonts w:hint="eastAsia" w:asciiTheme="majorEastAsia" w:hAnsiTheme="majorEastAsia" w:eastAsiaTheme="majorEastAsia" w:cstheme="majorEastAsia"/>
          <w:b/>
          <w:sz w:val="24"/>
          <w:szCs w:val="24"/>
        </w:rPr>
      </w:pPr>
      <w:r>
        <w:rPr>
          <w:rFonts w:hint="eastAsia" w:asciiTheme="majorEastAsia" w:hAnsiTheme="majorEastAsia" w:eastAsiaTheme="majorEastAsia" w:cstheme="majorEastAsia"/>
          <w:b/>
          <w:sz w:val="24"/>
          <w:szCs w:val="24"/>
          <w:lang w:val="en-US" w:eastAsia="zh-CN"/>
        </w:rPr>
        <w:t xml:space="preserve">   </w:t>
      </w:r>
      <w:r>
        <w:rPr>
          <w:rFonts w:hint="eastAsia" w:asciiTheme="majorEastAsia" w:hAnsiTheme="majorEastAsia" w:eastAsiaTheme="majorEastAsia" w:cstheme="majorEastAsia"/>
          <w:b/>
          <w:sz w:val="24"/>
          <w:szCs w:val="24"/>
        </w:rPr>
        <w:t>1、题材范围：</w:t>
      </w:r>
      <w:r>
        <w:rPr>
          <w:rFonts w:hint="eastAsia" w:asciiTheme="majorEastAsia" w:hAnsiTheme="majorEastAsia" w:eastAsiaTheme="majorEastAsia" w:cstheme="majorEastAsia"/>
          <w:b/>
          <w:sz w:val="24"/>
          <w:szCs w:val="24"/>
          <w:lang w:eastAsia="zh-CN"/>
        </w:rPr>
        <w:tab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1" w:lineRule="atLeast"/>
        <w:ind w:right="0" w:rightChars="0" w:firstLine="480" w:firstLineChars="200"/>
        <w:jc w:val="both"/>
        <w:textAlignment w:val="auto"/>
        <w:outlineLvl w:val="9"/>
        <w:rPr>
          <w:rFonts w:hint="eastAsia" w:asciiTheme="majorEastAsia" w:hAnsiTheme="majorEastAsia" w:eastAsiaTheme="majorEastAsia" w:cstheme="majorEastAsia"/>
          <w:sz w:val="24"/>
          <w:szCs w:val="24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</w:rPr>
        <w:t>地热能产业规划和政策、地热能和地源热泵技术新进展、地热钻井施工技术、中深层地热和干热岩资源勘察技术与应用案例</w:t>
      </w:r>
      <w:r>
        <w:rPr>
          <w:rFonts w:hint="eastAsia" w:asciiTheme="majorEastAsia" w:hAnsiTheme="majorEastAsia" w:eastAsiaTheme="majorEastAsia" w:cstheme="majorEastAsia"/>
          <w:sz w:val="24"/>
          <w:szCs w:val="24"/>
          <w:lang w:eastAsia="zh-CN"/>
        </w:rPr>
        <w:t>；</w:t>
      </w:r>
      <w:r>
        <w:rPr>
          <w:rFonts w:hint="eastAsia" w:asciiTheme="majorEastAsia" w:hAnsiTheme="majorEastAsia" w:eastAsiaTheme="majorEastAsia" w:cstheme="majorEastAsia"/>
          <w:sz w:val="24"/>
          <w:szCs w:val="24"/>
        </w:rPr>
        <w:t>与地</w:t>
      </w:r>
      <w:r>
        <w:rPr>
          <w:rFonts w:hint="eastAsia" w:asciiTheme="majorEastAsia" w:hAnsiTheme="majorEastAsia" w:eastAsiaTheme="majorEastAsia" w:cstheme="majorEastAsia"/>
          <w:sz w:val="24"/>
          <w:szCs w:val="24"/>
          <w:lang w:eastAsia="zh-CN"/>
        </w:rPr>
        <w:t>、水</w:t>
      </w:r>
      <w:r>
        <w:rPr>
          <w:rFonts w:hint="eastAsia" w:asciiTheme="majorEastAsia" w:hAnsiTheme="majorEastAsia" w:eastAsiaTheme="majorEastAsia" w:cstheme="majorEastAsia"/>
          <w:sz w:val="24"/>
          <w:szCs w:val="24"/>
        </w:rPr>
        <w:t>源</w:t>
      </w:r>
      <w:r>
        <w:rPr>
          <w:rFonts w:hint="eastAsia" w:asciiTheme="majorEastAsia" w:hAnsiTheme="majorEastAsia" w:eastAsiaTheme="majorEastAsia" w:cstheme="majorEastAsia"/>
          <w:sz w:val="24"/>
          <w:szCs w:val="24"/>
          <w:lang w:eastAsia="zh-CN"/>
        </w:rPr>
        <w:t>热泵</w:t>
      </w:r>
      <w:r>
        <w:rPr>
          <w:rFonts w:hint="eastAsia" w:asciiTheme="majorEastAsia" w:hAnsiTheme="majorEastAsia" w:eastAsiaTheme="majorEastAsia" w:cstheme="majorEastAsia"/>
          <w:sz w:val="24"/>
          <w:szCs w:val="24"/>
        </w:rPr>
        <w:t>技术、研发、设计、施工、安装</w:t>
      </w:r>
      <w:r>
        <w:rPr>
          <w:rFonts w:hint="eastAsia" w:asciiTheme="majorEastAsia" w:hAnsiTheme="majorEastAsia" w:eastAsiaTheme="majorEastAsia" w:cstheme="majorEastAsia"/>
          <w:sz w:val="24"/>
          <w:szCs w:val="24"/>
          <w:lang w:eastAsia="zh-CN"/>
        </w:rPr>
        <w:t>的技术和</w:t>
      </w:r>
      <w:r>
        <w:rPr>
          <w:rFonts w:hint="eastAsia" w:asciiTheme="majorEastAsia" w:hAnsiTheme="majorEastAsia" w:eastAsiaTheme="majorEastAsia" w:cstheme="majorEastAsia"/>
          <w:sz w:val="24"/>
          <w:szCs w:val="24"/>
        </w:rPr>
        <w:t>工程案例；热泵配套产品的开发</w:t>
      </w:r>
      <w:r>
        <w:rPr>
          <w:rFonts w:hint="eastAsia" w:asciiTheme="majorEastAsia" w:hAnsiTheme="majorEastAsia" w:eastAsiaTheme="majorEastAsia" w:cstheme="majorEastAsia"/>
          <w:sz w:val="24"/>
          <w:szCs w:val="24"/>
          <w:lang w:eastAsia="zh-CN"/>
        </w:rPr>
        <w:t>技术与产品</w:t>
      </w:r>
      <w:r>
        <w:rPr>
          <w:rFonts w:hint="eastAsia" w:asciiTheme="majorEastAsia" w:hAnsiTheme="majorEastAsia" w:eastAsiaTheme="majorEastAsia" w:cstheme="majorEastAsia"/>
          <w:sz w:val="24"/>
          <w:szCs w:val="24"/>
        </w:rPr>
        <w:t>应用；</w:t>
      </w:r>
      <w:r>
        <w:rPr>
          <w:rFonts w:hint="eastAsia" w:asciiTheme="majorEastAsia" w:hAnsiTheme="majorEastAsia" w:eastAsiaTheme="majorEastAsia" w:cstheme="majorEastAsia"/>
          <w:sz w:val="24"/>
          <w:szCs w:val="24"/>
          <w:lang w:eastAsia="zh-CN"/>
        </w:rPr>
        <w:t>地热能和</w:t>
      </w:r>
      <w:r>
        <w:rPr>
          <w:rFonts w:hint="eastAsia" w:asciiTheme="majorEastAsia" w:hAnsiTheme="majorEastAsia" w:eastAsiaTheme="majorEastAsia" w:cstheme="majorEastAsia"/>
          <w:sz w:val="24"/>
          <w:szCs w:val="24"/>
        </w:rPr>
        <w:t>地源热泵系统的工程勘察、系统集成、安装施工技术</w:t>
      </w:r>
      <w:r>
        <w:rPr>
          <w:rFonts w:hint="eastAsia" w:asciiTheme="majorEastAsia" w:hAnsiTheme="majorEastAsia" w:eastAsiaTheme="majorEastAsia" w:cstheme="majorEastAsia"/>
          <w:sz w:val="24"/>
          <w:szCs w:val="24"/>
          <w:lang w:eastAsia="zh-CN"/>
        </w:rPr>
        <w:t>；</w:t>
      </w:r>
      <w:r>
        <w:rPr>
          <w:rFonts w:hint="eastAsia" w:asciiTheme="majorEastAsia" w:hAnsiTheme="majorEastAsia" w:eastAsiaTheme="majorEastAsia" w:cstheme="majorEastAsia"/>
          <w:sz w:val="24"/>
          <w:szCs w:val="24"/>
        </w:rPr>
        <w:t>热泵空调清洗检测设备</w:t>
      </w:r>
      <w:r>
        <w:rPr>
          <w:rFonts w:hint="eastAsia" w:asciiTheme="majorEastAsia" w:hAnsiTheme="majorEastAsia" w:eastAsiaTheme="majorEastAsia" w:cstheme="majorEastAsia"/>
          <w:sz w:val="24"/>
          <w:szCs w:val="24"/>
          <w:lang w:eastAsia="zh-CN"/>
        </w:rPr>
        <w:t>与技术；</w:t>
      </w:r>
      <w:r>
        <w:rPr>
          <w:rFonts w:hint="eastAsia" w:asciiTheme="majorEastAsia" w:hAnsiTheme="majorEastAsia" w:eastAsiaTheme="majorEastAsia" w:cstheme="majorEastAsia"/>
          <w:sz w:val="24"/>
          <w:szCs w:val="24"/>
        </w:rPr>
        <w:t>太阳能</w:t>
      </w:r>
      <w:r>
        <w:rPr>
          <w:rFonts w:hint="eastAsia" w:asciiTheme="majorEastAsia" w:hAnsiTheme="majorEastAsia" w:eastAsiaTheme="majorEastAsia" w:cstheme="majorEastAsia"/>
          <w:sz w:val="24"/>
          <w:szCs w:val="24"/>
          <w:lang w:eastAsia="zh-CN"/>
        </w:rPr>
        <w:t>及零能耗建筑技术、</w:t>
      </w:r>
      <w:r>
        <w:rPr>
          <w:rFonts w:hint="eastAsia" w:asciiTheme="majorEastAsia" w:hAnsiTheme="majorEastAsia" w:eastAsiaTheme="majorEastAsia" w:cstheme="majorEastAsia"/>
          <w:sz w:val="24"/>
          <w:szCs w:val="24"/>
        </w:rPr>
        <w:t>余热回收技术</w:t>
      </w:r>
      <w:r>
        <w:rPr>
          <w:rFonts w:hint="eastAsia" w:asciiTheme="majorEastAsia" w:hAnsiTheme="majorEastAsia" w:eastAsiaTheme="majorEastAsia" w:cstheme="majorEastAsia"/>
          <w:sz w:val="24"/>
          <w:szCs w:val="24"/>
          <w:lang w:eastAsia="zh-CN"/>
        </w:rPr>
        <w:t>、区域能源、分布式能源等其他技术应用和案例；地热能和地源热泵</w:t>
      </w:r>
      <w:r>
        <w:rPr>
          <w:rFonts w:hint="eastAsia" w:asciiTheme="majorEastAsia" w:hAnsiTheme="majorEastAsia" w:eastAsiaTheme="majorEastAsia" w:cstheme="majorEastAsia"/>
          <w:sz w:val="24"/>
          <w:szCs w:val="24"/>
        </w:rPr>
        <w:t>EMC、PPP、CDM</w:t>
      </w:r>
      <w:r>
        <w:rPr>
          <w:rFonts w:hint="eastAsia" w:asciiTheme="majorEastAsia" w:hAnsiTheme="majorEastAsia" w:eastAsiaTheme="majorEastAsia" w:cstheme="majorEastAsia"/>
          <w:sz w:val="24"/>
          <w:szCs w:val="24"/>
          <w:lang w:eastAsia="zh-CN"/>
        </w:rPr>
        <w:t>应用模式</w:t>
      </w:r>
      <w:r>
        <w:rPr>
          <w:rFonts w:hint="eastAsia" w:asciiTheme="majorEastAsia" w:hAnsiTheme="majorEastAsia" w:eastAsiaTheme="majorEastAsia" w:cstheme="majorEastAsia"/>
          <w:sz w:val="24"/>
          <w:szCs w:val="24"/>
        </w:rPr>
        <w:t>等</w:t>
      </w:r>
      <w:r>
        <w:rPr>
          <w:rFonts w:hint="eastAsia" w:asciiTheme="majorEastAsia" w:hAnsiTheme="majorEastAsia" w:eastAsiaTheme="majorEastAsia" w:cstheme="majorEastAsia"/>
          <w:sz w:val="24"/>
          <w:szCs w:val="24"/>
          <w:lang w:eastAsia="zh-CN"/>
        </w:rPr>
        <w:t>相关论文</w:t>
      </w:r>
      <w:r>
        <w:rPr>
          <w:rFonts w:hint="eastAsia" w:asciiTheme="majorEastAsia" w:hAnsiTheme="majorEastAsia" w:eastAsiaTheme="majorEastAsia" w:cstheme="majorEastAsia"/>
          <w:sz w:val="24"/>
          <w:szCs w:val="24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1" w:lineRule="atLeast"/>
        <w:ind w:left="0" w:leftChars="0" w:right="0" w:rightChars="0"/>
        <w:jc w:val="both"/>
        <w:textAlignment w:val="auto"/>
        <w:outlineLvl w:val="9"/>
        <w:rPr>
          <w:rFonts w:hint="eastAsia" w:asciiTheme="majorEastAsia" w:hAnsiTheme="majorEastAsia" w:eastAsiaTheme="majorEastAsia" w:cstheme="majorEastAsia"/>
          <w:b/>
          <w:sz w:val="24"/>
          <w:szCs w:val="24"/>
        </w:rPr>
      </w:pPr>
      <w:r>
        <w:rPr>
          <w:rFonts w:hint="eastAsia" w:asciiTheme="majorEastAsia" w:hAnsiTheme="majorEastAsia" w:eastAsiaTheme="majorEastAsia" w:cstheme="majorEastAsia"/>
          <w:b/>
          <w:sz w:val="24"/>
          <w:szCs w:val="24"/>
          <w:lang w:val="en-US" w:eastAsia="zh-CN"/>
        </w:rPr>
        <w:t xml:space="preserve">   </w:t>
      </w:r>
      <w:r>
        <w:rPr>
          <w:rFonts w:hint="eastAsia" w:asciiTheme="majorEastAsia" w:hAnsiTheme="majorEastAsia" w:eastAsiaTheme="majorEastAsia" w:cstheme="majorEastAsia"/>
          <w:b/>
          <w:sz w:val="24"/>
          <w:szCs w:val="24"/>
        </w:rPr>
        <w:t>2、具体要求：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1" w:lineRule="atLeast"/>
        <w:ind w:left="0" w:leftChars="0" w:right="0" w:rightChars="0"/>
        <w:jc w:val="both"/>
        <w:textAlignment w:val="auto"/>
        <w:outlineLvl w:val="9"/>
        <w:rPr>
          <w:rFonts w:hint="eastAsia" w:asciiTheme="majorEastAsia" w:hAnsiTheme="majorEastAsia" w:eastAsiaTheme="majorEastAsia" w:cstheme="majorEastAsia"/>
          <w:sz w:val="24"/>
          <w:szCs w:val="24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  <w:t xml:space="preserve">    </w:t>
      </w:r>
      <w:r>
        <w:rPr>
          <w:rFonts w:hint="eastAsia" w:asciiTheme="majorEastAsia" w:hAnsiTheme="majorEastAsia" w:eastAsiaTheme="majorEastAsia" w:cstheme="majorEastAsia"/>
          <w:sz w:val="24"/>
          <w:szCs w:val="24"/>
        </w:rPr>
        <w:t>(1)论文请勿超过5000字，所有来稿均文责自负，要求有新发现、新数据或新见解。文章应重点突出、逻辑严谨、数据可靠。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1" w:lineRule="atLeast"/>
        <w:ind w:left="0" w:leftChars="0" w:right="0" w:rightChars="0" w:firstLine="480" w:firstLineChars="200"/>
        <w:jc w:val="both"/>
        <w:textAlignment w:val="auto"/>
        <w:outlineLvl w:val="9"/>
        <w:rPr>
          <w:rFonts w:hint="eastAsia" w:asciiTheme="majorEastAsia" w:hAnsiTheme="majorEastAsia" w:eastAsiaTheme="majorEastAsia" w:cstheme="majorEastAsia"/>
          <w:sz w:val="24"/>
          <w:szCs w:val="24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</w:rPr>
        <w:t>(2)所有文章必须包括作者中文姓名，中文标题、单位名称、摘要及关键词。组委会仅接受电子邮件投稿，收到电子文稿后，组委会有权对所有来稿进行文字性修改、删节。作者若不允许，请在来稿时注明。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1" w:lineRule="atLeast"/>
        <w:ind w:left="0" w:leftChars="0" w:right="0" w:rightChars="0" w:firstLine="480" w:firstLineChars="200"/>
        <w:jc w:val="both"/>
        <w:textAlignment w:val="auto"/>
        <w:outlineLvl w:val="9"/>
        <w:rPr>
          <w:rFonts w:hint="eastAsia" w:asciiTheme="majorEastAsia" w:hAnsiTheme="majorEastAsia" w:eastAsiaTheme="majorEastAsia" w:cstheme="majorEastAsia"/>
          <w:sz w:val="24"/>
          <w:szCs w:val="24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</w:rPr>
        <w:t>(3)摘要以提供论文内容梗概为目的，不加评论和补充解释，需简明确切地说明文章的主题(含目的、方法、结果、结论4个要素)，文章题目最多15个字，摘要200字左右，关键词3—6个。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1" w:lineRule="atLeast"/>
        <w:ind w:left="0" w:leftChars="0" w:right="0" w:rightChars="0" w:firstLine="360" w:firstLineChars="150"/>
        <w:jc w:val="both"/>
        <w:textAlignment w:val="auto"/>
        <w:outlineLvl w:val="9"/>
        <w:rPr>
          <w:rFonts w:hint="eastAsia" w:asciiTheme="majorEastAsia" w:hAnsiTheme="majorEastAsia" w:eastAsiaTheme="majorEastAsia" w:cstheme="majorEastAsia"/>
          <w:sz w:val="24"/>
          <w:szCs w:val="24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</w:rPr>
        <w:t xml:space="preserve"> (4)凡获基金资助项目的论文，请加注资助项目编号，并附单位证明。论文发表后获奖情况，请及时反馈，并提供获奖证书复印件。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1" w:lineRule="atLeast"/>
        <w:ind w:left="0" w:leftChars="0" w:right="0" w:rightChars="0" w:firstLine="480" w:firstLineChars="200"/>
        <w:jc w:val="both"/>
        <w:textAlignment w:val="auto"/>
        <w:outlineLvl w:val="9"/>
        <w:rPr>
          <w:rFonts w:hint="eastAsia" w:asciiTheme="majorEastAsia" w:hAnsiTheme="majorEastAsia" w:eastAsiaTheme="majorEastAsia" w:cstheme="majorEastAsia"/>
          <w:sz w:val="24"/>
          <w:szCs w:val="24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</w:rPr>
        <w:t>(5)文中的插图应能在Word文件中打开并能修改，工程设计图必须清晰，图片也可另附，格式为JPEG、TIFF均可。并在图下端用文本框标注简短确切的中文图题。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1" w:lineRule="atLeast"/>
        <w:ind w:left="0" w:leftChars="0" w:right="0" w:rightChars="0" w:firstLine="480" w:firstLineChars="200"/>
        <w:jc w:val="both"/>
        <w:textAlignment w:val="auto"/>
        <w:outlineLvl w:val="9"/>
        <w:rPr>
          <w:rFonts w:hint="eastAsia" w:asciiTheme="majorEastAsia" w:hAnsiTheme="majorEastAsia" w:eastAsiaTheme="majorEastAsia" w:cstheme="majorEastAsia"/>
          <w:sz w:val="24"/>
          <w:szCs w:val="24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</w:rPr>
        <w:t>(6)文中表格一律采用三线表，并在表上端标注简短确切的中文表题、表注及表项。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1" w:lineRule="atLeast"/>
        <w:ind w:left="0" w:leftChars="0" w:right="0" w:rightChars="0" w:firstLine="480" w:firstLineChars="200"/>
        <w:jc w:val="both"/>
        <w:textAlignment w:val="auto"/>
        <w:outlineLvl w:val="9"/>
        <w:rPr>
          <w:rFonts w:hint="eastAsia" w:asciiTheme="majorEastAsia" w:hAnsiTheme="majorEastAsia" w:eastAsiaTheme="majorEastAsia" w:cstheme="majorEastAsia"/>
          <w:sz w:val="24"/>
          <w:szCs w:val="24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</w:rPr>
        <w:t>(7)论文小标题序号如下：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1" w:lineRule="atLeast"/>
        <w:ind w:left="0" w:leftChars="0" w:right="0" w:rightChars="0" w:firstLine="480" w:firstLineChars="200"/>
        <w:jc w:val="both"/>
        <w:textAlignment w:val="auto"/>
        <w:outlineLvl w:val="9"/>
        <w:rPr>
          <w:rFonts w:hint="eastAsia" w:asciiTheme="majorEastAsia" w:hAnsiTheme="majorEastAsia" w:eastAsiaTheme="majorEastAsia" w:cstheme="majorEastAsia"/>
          <w:sz w:val="24"/>
          <w:szCs w:val="24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</w:rPr>
        <w:t>第一级1；2；3；……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1" w:lineRule="atLeast"/>
        <w:ind w:left="0" w:leftChars="0" w:right="0" w:rightChars="0" w:firstLine="480" w:firstLineChars="200"/>
        <w:jc w:val="both"/>
        <w:textAlignment w:val="auto"/>
        <w:outlineLvl w:val="9"/>
        <w:rPr>
          <w:rFonts w:hint="eastAsia" w:asciiTheme="majorEastAsia" w:hAnsiTheme="majorEastAsia" w:eastAsiaTheme="majorEastAsia" w:cstheme="majorEastAsia"/>
          <w:sz w:val="24"/>
          <w:szCs w:val="24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</w:rPr>
        <w:t>第二级1．1；1．2：1．3……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1" w:lineRule="atLeast"/>
        <w:ind w:left="0" w:leftChars="0" w:right="0" w:rightChars="0" w:firstLine="480" w:firstLineChars="200"/>
        <w:jc w:val="both"/>
        <w:textAlignment w:val="auto"/>
        <w:outlineLvl w:val="9"/>
        <w:rPr>
          <w:rFonts w:hint="eastAsia" w:asciiTheme="majorEastAsia" w:hAnsiTheme="majorEastAsia" w:eastAsiaTheme="majorEastAsia" w:cstheme="majorEastAsia"/>
          <w:sz w:val="24"/>
          <w:szCs w:val="24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</w:rPr>
        <w:t>第三级1．1．1；1．1．2；1．1．3……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1" w:lineRule="atLeast"/>
        <w:ind w:left="0" w:leftChars="0" w:right="0" w:rightChars="0" w:firstLine="480" w:firstLineChars="200"/>
        <w:jc w:val="both"/>
        <w:textAlignment w:val="auto"/>
        <w:outlineLvl w:val="9"/>
        <w:rPr>
          <w:rFonts w:hint="eastAsia" w:asciiTheme="majorEastAsia" w:hAnsiTheme="majorEastAsia" w:eastAsiaTheme="majorEastAsia" w:cstheme="majorEastAsia"/>
          <w:sz w:val="24"/>
          <w:szCs w:val="24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</w:rPr>
        <w:t>所引资料请列出参考文献，并在正文内引用处用上标的形式标出。具体要求可参考《地源热泵》投稿说明。请不熟悉要求的作者尽可能参考《地源热泵》杂志投稿要求。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1" w:lineRule="atLeast"/>
        <w:ind w:left="0" w:leftChars="0" w:right="0" w:rightChars="0" w:firstLine="360" w:firstLineChars="150"/>
        <w:jc w:val="both"/>
        <w:textAlignment w:val="auto"/>
        <w:outlineLvl w:val="9"/>
        <w:rPr>
          <w:rFonts w:hint="eastAsia" w:asciiTheme="majorEastAsia" w:hAnsiTheme="majorEastAsia" w:eastAsiaTheme="majorEastAsia" w:cstheme="majorEastAsia"/>
          <w:sz w:val="24"/>
          <w:szCs w:val="24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</w:rPr>
        <w:t xml:space="preserve"> (8)来稿请注明作者简介：姓名，性别，出生年月，职称，学位，工作单位，主要职务，研究方向以及联系人的E-mail、电话、传真，以便于联系。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1" w:lineRule="atLeast"/>
        <w:ind w:left="0" w:leftChars="0" w:right="0" w:rightChars="0" w:firstLine="480" w:firstLineChars="200"/>
        <w:jc w:val="both"/>
        <w:textAlignment w:val="auto"/>
        <w:outlineLvl w:val="9"/>
        <w:rPr>
          <w:rFonts w:hint="eastAsia" w:asciiTheme="majorEastAsia" w:hAnsiTheme="majorEastAsia" w:eastAsiaTheme="majorEastAsia" w:cstheme="majorEastAsia"/>
          <w:sz w:val="24"/>
          <w:szCs w:val="24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</w:rPr>
        <w:t>(9)论文作者署名不宜过多(不超过4个)，应是参与具体工作，能对研究结果负责者。虽对论文有贡献，但不具备作者条件者可在文后致谢。作者姓名排序应在投稿时确定，此后不应再做更动，确需更动时必须出示单位证明，一经编排不再受理更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1" w:lineRule="atLeast"/>
        <w:ind w:left="0" w:leftChars="0" w:right="0" w:rightChars="0" w:firstLine="360" w:firstLineChars="150"/>
        <w:jc w:val="both"/>
        <w:textAlignment w:val="auto"/>
        <w:outlineLvl w:val="9"/>
        <w:rPr>
          <w:rFonts w:hint="eastAsia" w:asciiTheme="majorEastAsia" w:hAnsiTheme="majorEastAsia" w:eastAsiaTheme="majorEastAsia" w:cstheme="majorEastAsia"/>
          <w:sz w:val="24"/>
          <w:szCs w:val="24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</w:rPr>
        <w:t xml:space="preserve"> (10)请作者自留底稿，本刊仅以电子邮件形式通知稿件处理结果。</w:t>
      </w:r>
      <w:r>
        <w:rPr>
          <w:rFonts w:hint="eastAsia" w:asciiTheme="majorEastAsia" w:hAnsiTheme="majorEastAsia" w:eastAsiaTheme="majorEastAsia" w:cstheme="majorEastAsia"/>
          <w:sz w:val="24"/>
          <w:szCs w:val="24"/>
          <w:lang w:eastAsia="zh-CN"/>
        </w:rPr>
        <w:t>论文征集</w:t>
      </w:r>
      <w:r>
        <w:rPr>
          <w:rFonts w:hint="eastAsia" w:asciiTheme="majorEastAsia" w:hAnsiTheme="majorEastAsia" w:eastAsiaTheme="majorEastAsia" w:cstheme="majorEastAsia"/>
          <w:sz w:val="24"/>
          <w:szCs w:val="24"/>
        </w:rPr>
        <w:t>截止日期：</w:t>
      </w:r>
      <w:r>
        <w:rPr>
          <w:rFonts w:hint="eastAsia" w:asciiTheme="majorEastAsia" w:hAnsiTheme="majorEastAsia" w:eastAsiaTheme="majorEastAsia" w:cstheme="majorEastAsia"/>
          <w:b/>
          <w:sz w:val="24"/>
          <w:szCs w:val="24"/>
        </w:rPr>
        <w:t>201</w:t>
      </w:r>
      <w:r>
        <w:rPr>
          <w:rFonts w:hint="eastAsia" w:asciiTheme="majorEastAsia" w:hAnsiTheme="majorEastAsia" w:eastAsiaTheme="majorEastAsia" w:cstheme="majorEastAsia"/>
          <w:b/>
          <w:sz w:val="24"/>
          <w:szCs w:val="24"/>
          <w:lang w:val="en-US" w:eastAsia="zh-CN"/>
        </w:rPr>
        <w:t>8</w:t>
      </w:r>
      <w:r>
        <w:rPr>
          <w:rFonts w:hint="eastAsia" w:asciiTheme="majorEastAsia" w:hAnsiTheme="majorEastAsia" w:eastAsiaTheme="majorEastAsia" w:cstheme="majorEastAsia"/>
          <w:b/>
          <w:sz w:val="24"/>
          <w:szCs w:val="24"/>
        </w:rPr>
        <w:t>年</w:t>
      </w:r>
      <w:r>
        <w:rPr>
          <w:rFonts w:hint="eastAsia" w:asciiTheme="majorEastAsia" w:hAnsiTheme="majorEastAsia" w:eastAsiaTheme="majorEastAsia" w:cstheme="majorEastAsia"/>
          <w:b/>
          <w:sz w:val="24"/>
          <w:szCs w:val="24"/>
          <w:lang w:val="en-US" w:eastAsia="zh-CN"/>
        </w:rPr>
        <w:t>8</w:t>
      </w:r>
      <w:r>
        <w:rPr>
          <w:rFonts w:hint="eastAsia" w:asciiTheme="majorEastAsia" w:hAnsiTheme="majorEastAsia" w:eastAsiaTheme="majorEastAsia" w:cstheme="majorEastAsia"/>
          <w:b/>
          <w:sz w:val="24"/>
          <w:szCs w:val="24"/>
        </w:rPr>
        <w:t>月1日</w:t>
      </w:r>
      <w:r>
        <w:rPr>
          <w:rFonts w:hint="eastAsia" w:asciiTheme="majorEastAsia" w:hAnsiTheme="majorEastAsia" w:eastAsiaTheme="majorEastAsia" w:cstheme="majorEastAsia"/>
          <w:sz w:val="24"/>
          <w:szCs w:val="24"/>
        </w:rPr>
        <w:t>。本次征集的优秀论文，</w:t>
      </w:r>
      <w:r>
        <w:rPr>
          <w:rFonts w:hint="eastAsia" w:asciiTheme="majorEastAsia" w:hAnsiTheme="majorEastAsia" w:eastAsiaTheme="majorEastAsia" w:cstheme="majorEastAsia"/>
          <w:sz w:val="24"/>
          <w:szCs w:val="24"/>
          <w:lang w:eastAsia="zh-CN"/>
        </w:rPr>
        <w:t>除刊登于论文集外，还</w:t>
      </w:r>
      <w:r>
        <w:rPr>
          <w:rFonts w:hint="eastAsia" w:asciiTheme="majorEastAsia" w:hAnsiTheme="majorEastAsia" w:eastAsiaTheme="majorEastAsia" w:cstheme="majorEastAsia"/>
          <w:sz w:val="24"/>
          <w:szCs w:val="24"/>
        </w:rPr>
        <w:t>可择期于《地源热泵》杂志上发表</w:t>
      </w:r>
      <w:r>
        <w:rPr>
          <w:rFonts w:hint="eastAsia" w:asciiTheme="majorEastAsia" w:hAnsiTheme="majorEastAsia" w:eastAsiaTheme="majorEastAsia" w:cstheme="majorEastAsia"/>
          <w:sz w:val="24"/>
          <w:szCs w:val="24"/>
          <w:lang w:eastAsia="zh-CN"/>
        </w:rPr>
        <w:t>，并可获得丰厚稿酬（</w:t>
      </w:r>
      <w: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  <w:t>200元/千字</w:t>
      </w:r>
      <w:r>
        <w:rPr>
          <w:rFonts w:hint="eastAsia" w:asciiTheme="majorEastAsia" w:hAnsiTheme="majorEastAsia" w:eastAsiaTheme="majorEastAsia" w:cstheme="majorEastAsia"/>
          <w:sz w:val="24"/>
          <w:szCs w:val="24"/>
          <w:lang w:eastAsia="zh-CN"/>
        </w:rPr>
        <w:t>）</w:t>
      </w:r>
      <w:r>
        <w:rPr>
          <w:rFonts w:hint="eastAsia" w:asciiTheme="majorEastAsia" w:hAnsiTheme="majorEastAsia" w:eastAsiaTheme="majorEastAsia" w:cstheme="majorEastAsia"/>
          <w:sz w:val="24"/>
          <w:szCs w:val="24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1" w:lineRule="atLeast"/>
        <w:ind w:left="0" w:leftChars="0" w:right="0" w:rightChars="0" w:firstLine="482" w:firstLineChars="200"/>
        <w:jc w:val="both"/>
        <w:textAlignment w:val="auto"/>
        <w:outlineLvl w:val="9"/>
        <w:rPr>
          <w:rFonts w:hint="eastAsia" w:asciiTheme="majorEastAsia" w:hAnsiTheme="majorEastAsia" w:eastAsiaTheme="majorEastAsia" w:cstheme="majorEastAsia"/>
          <w:b/>
          <w:sz w:val="24"/>
          <w:szCs w:val="24"/>
        </w:rPr>
      </w:pPr>
      <w:r>
        <w:rPr>
          <w:rFonts w:hint="eastAsia" w:asciiTheme="majorEastAsia" w:hAnsiTheme="majorEastAsia" w:eastAsiaTheme="majorEastAsia" w:cstheme="majorEastAsia"/>
          <w:b/>
          <w:sz w:val="24"/>
          <w:szCs w:val="24"/>
        </w:rPr>
        <w:t>征文</w:t>
      </w:r>
      <w:r>
        <w:rPr>
          <w:rFonts w:hint="eastAsia" w:asciiTheme="majorEastAsia" w:hAnsiTheme="majorEastAsia" w:eastAsiaTheme="majorEastAsia" w:cstheme="majorEastAsia"/>
          <w:b/>
          <w:sz w:val="24"/>
          <w:szCs w:val="24"/>
          <w:lang w:eastAsia="zh-CN"/>
        </w:rPr>
        <w:t>邮</w:t>
      </w:r>
      <w:r>
        <w:rPr>
          <w:rFonts w:hint="eastAsia" w:asciiTheme="majorEastAsia" w:hAnsiTheme="majorEastAsia" w:eastAsiaTheme="majorEastAsia" w:cstheme="majorEastAsia"/>
          <w:b/>
          <w:sz w:val="24"/>
          <w:szCs w:val="24"/>
        </w:rPr>
        <w:t>箱：</w:t>
      </w:r>
      <w:r>
        <w:rPr>
          <w:rFonts w:hint="eastAsia" w:asciiTheme="majorEastAsia" w:hAnsiTheme="majorEastAsia" w:eastAsiaTheme="majorEastAsia" w:cstheme="majorEastAsia"/>
          <w:b/>
          <w:spacing w:val="22"/>
          <w:sz w:val="24"/>
          <w:szCs w:val="24"/>
        </w:rPr>
        <w:fldChar w:fldCharType="begin"/>
      </w:r>
      <w:r>
        <w:rPr>
          <w:rFonts w:hint="eastAsia" w:asciiTheme="majorEastAsia" w:hAnsiTheme="majorEastAsia" w:eastAsiaTheme="majorEastAsia" w:cstheme="majorEastAsia"/>
          <w:b/>
          <w:spacing w:val="22"/>
          <w:sz w:val="24"/>
          <w:szCs w:val="24"/>
        </w:rPr>
        <w:instrText xml:space="preserve"> HYPERLINK "mailto:dyrbw@dyrbw.com" </w:instrText>
      </w:r>
      <w:r>
        <w:rPr>
          <w:rFonts w:hint="eastAsia" w:asciiTheme="majorEastAsia" w:hAnsiTheme="majorEastAsia" w:eastAsiaTheme="majorEastAsia" w:cstheme="majorEastAsia"/>
          <w:b/>
          <w:spacing w:val="22"/>
          <w:sz w:val="24"/>
          <w:szCs w:val="24"/>
        </w:rPr>
        <w:fldChar w:fldCharType="separate"/>
      </w:r>
      <w:r>
        <w:rPr>
          <w:rStyle w:val="6"/>
          <w:rFonts w:hint="eastAsia" w:asciiTheme="majorEastAsia" w:hAnsiTheme="majorEastAsia" w:eastAsiaTheme="majorEastAsia" w:cstheme="majorEastAsia"/>
          <w:b/>
          <w:color w:val="auto"/>
          <w:spacing w:val="22"/>
          <w:sz w:val="24"/>
          <w:szCs w:val="24"/>
          <w:u w:val="none"/>
        </w:rPr>
        <w:t>dyrbw@dyrbw.com</w:t>
      </w:r>
      <w:r>
        <w:rPr>
          <w:rFonts w:hint="eastAsia" w:asciiTheme="majorEastAsia" w:hAnsiTheme="majorEastAsia" w:eastAsiaTheme="majorEastAsia" w:cstheme="majorEastAsia"/>
          <w:b/>
          <w:spacing w:val="22"/>
          <w:sz w:val="24"/>
          <w:szCs w:val="24"/>
        </w:rPr>
        <w:fldChar w:fldCharType="end"/>
      </w:r>
      <w:r>
        <w:rPr>
          <w:rFonts w:hint="eastAsia" w:asciiTheme="majorEastAsia" w:hAnsiTheme="majorEastAsia" w:eastAsiaTheme="majorEastAsia" w:cstheme="majorEastAsia"/>
          <w:b/>
          <w:spacing w:val="22"/>
          <w:sz w:val="24"/>
          <w:szCs w:val="24"/>
        </w:rPr>
        <w:t xml:space="preserve">   </w:t>
      </w:r>
      <w:r>
        <w:rPr>
          <w:rFonts w:hint="eastAsia" w:asciiTheme="majorEastAsia" w:hAnsiTheme="majorEastAsia" w:eastAsiaTheme="majorEastAsia" w:cstheme="majorEastAsia"/>
          <w:b/>
          <w:sz w:val="24"/>
          <w:szCs w:val="24"/>
        </w:rPr>
        <w:t xml:space="preserve"> 咨询电话：</w:t>
      </w:r>
      <w:r>
        <w:rPr>
          <w:rFonts w:hint="eastAsia" w:asciiTheme="majorEastAsia" w:hAnsiTheme="majorEastAsia" w:eastAsiaTheme="majorEastAsia" w:cstheme="majorEastAsia"/>
          <w:b/>
          <w:sz w:val="24"/>
          <w:szCs w:val="24"/>
          <w:lang w:val="en-US" w:eastAsia="zh-CN"/>
        </w:rPr>
        <w:t>010-64656526  13426331122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1" w:lineRule="atLeast"/>
        <w:ind w:left="0" w:leftChars="0" w:right="0" w:rightChars="0" w:firstLine="482" w:firstLineChars="200"/>
        <w:jc w:val="both"/>
        <w:textAlignment w:val="auto"/>
        <w:outlineLvl w:val="9"/>
      </w:pPr>
      <w:r>
        <w:rPr>
          <w:rFonts w:hint="eastAsia" w:asciiTheme="majorEastAsia" w:hAnsiTheme="majorEastAsia" w:eastAsiaTheme="majorEastAsia" w:cstheme="majorEastAsia"/>
          <w:b/>
          <w:sz w:val="24"/>
          <w:szCs w:val="24"/>
        </w:rPr>
        <w:t>通信地址：北京市朝阳区西坝河西里28号《地源热泵》编辑部（邮编：100028）</w:t>
      </w:r>
      <w:r>
        <w:rPr>
          <w:rFonts w:hint="eastAsia" w:asciiTheme="majorEastAsia" w:hAnsiTheme="majorEastAsia" w:eastAsiaTheme="majorEastAsia" w:cstheme="majorEastAsia"/>
          <w:b/>
          <w:spacing w:val="22"/>
          <w:sz w:val="24"/>
          <w:szCs w:val="24"/>
          <w:lang w:eastAsia="zh-CN"/>
        </w:rPr>
        <w:tab/>
      </w:r>
    </w:p>
    <w:sectPr>
      <w:headerReference r:id="rId3" w:type="default"/>
      <w:footerReference r:id="rId4" w:type="default"/>
      <w:footerReference r:id="rId5" w:type="even"/>
      <w:pgSz w:w="11850" w:h="16783"/>
      <w:pgMar w:top="1089" w:right="1134" w:bottom="1091" w:left="113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5"/>
      </w:rPr>
    </w:pPr>
    <w:r>
      <w:fldChar w:fldCharType="begin"/>
    </w:r>
    <w:r>
      <w:rPr>
        <w:rStyle w:val="5"/>
      </w:rPr>
      <w:instrText xml:space="preserve">PAGE  </w:instrText>
    </w:r>
    <w:r>
      <w:fldChar w:fldCharType="separate"/>
    </w:r>
    <w:r>
      <w:rPr>
        <w:rStyle w:val="5"/>
      </w:rPr>
      <w:t>3</w:t>
    </w:r>
    <w:r>
      <w:fldChar w:fldCharType="end"/>
    </w:r>
  </w:p>
  <w:p>
    <w:pPr>
      <w:pStyle w:val="2"/>
      <w:jc w:val="center"/>
    </w:pPr>
    <w:r>
      <w:rPr>
        <w:sz w:val="28"/>
        <w:szCs w:val="28"/>
      </w:rPr>
      <w:drawing>
        <wp:inline distT="0" distB="0" distL="114300" distR="114300">
          <wp:extent cx="913765" cy="502920"/>
          <wp:effectExtent l="0" t="0" r="635" b="11430"/>
          <wp:docPr id="1" name="图片 1" descr="协会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 descr="协会LOGO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913765" cy="502920"/>
                  </a:xfrm>
                  <a:prstGeom prst="rect">
                    <a:avLst/>
                  </a:prstGeom>
                  <a:noFill/>
                  <a:ln w="9525">
                    <a:noFill/>
                  </a:ln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5"/>
      </w:rPr>
    </w:pPr>
    <w:r>
      <w:fldChar w:fldCharType="begin"/>
    </w:r>
    <w:r>
      <w:rPr>
        <w:rStyle w:val="5"/>
      </w:rPr>
      <w:instrText xml:space="preserve">PAGE  </w:instrText>
    </w:r>
    <w:r>
      <w:fldChar w:fldCharType="separate"/>
    </w:r>
    <w:r>
      <w:fldChar w:fldCharType="end"/>
    </w:r>
  </w:p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E096D6E"/>
    <w:rsid w:val="1E096D6E"/>
    <w:rsid w:val="79EC66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7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5">
    <w:name w:val="page number"/>
    <w:basedOn w:val="4"/>
    <w:qFormat/>
    <w:uiPriority w:val="0"/>
  </w:style>
  <w:style w:type="character" w:styleId="6">
    <w:name w:val="Hyperlink"/>
    <w:basedOn w:val="4"/>
    <w:qFormat/>
    <w:uiPriority w:val="0"/>
    <w:rPr>
      <w:color w:val="3665C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Office_10.1.0.7224_F1E327BC-269C-435d-A152-05C5408002CA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2018-04-27T03:39:00Z</dcterms:created>
  <dc:creator>地源热泵</dc:creator>
  <cp:lastModifiedBy>地源热泵</cp:lastModifiedBy>
  <dcterms:modified xsi:type="dcterms:W3CDTF">2018-04-27T03:43:13Z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