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一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：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201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第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  <w:lang w:eastAsia="zh-CN"/>
        </w:rPr>
        <w:t>九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届中国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  <w:lang w:eastAsia="zh-CN"/>
        </w:rPr>
        <w:t>国际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地源热泵</w:t>
      </w:r>
    </w:p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行业高层论坛参会回执表</w:t>
      </w:r>
      <w:bookmarkEnd w:id="0"/>
    </w:p>
    <w:p>
      <w:pPr>
        <w:spacing w:before="312" w:beforeLines="100"/>
        <w:jc w:val="center"/>
        <w:rPr>
          <w:rFonts w:hint="eastAsia" w:ascii="楷体" w:hAnsi="楷体" w:eastAsia="楷体"/>
          <w:bCs/>
          <w:color w:val="000000"/>
          <w:kern w:val="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kern w:val="0"/>
          <w:sz w:val="52"/>
          <w:szCs w:val="52"/>
        </w:rPr>
        <w:t xml:space="preserve">      </w:t>
      </w:r>
      <w:r>
        <w:rPr>
          <w:rFonts w:hint="eastAsia" w:ascii="楷体" w:hAnsi="楷体" w:eastAsia="楷体"/>
          <w:bCs/>
          <w:color w:val="000000"/>
          <w:kern w:val="0"/>
          <w:sz w:val="28"/>
          <w:szCs w:val="28"/>
        </w:rPr>
        <w:t xml:space="preserve">                 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</w:rPr>
        <w:t xml:space="preserve">       经办人: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</w:p>
    <w:tbl>
      <w:tblPr>
        <w:tblStyle w:val="3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09"/>
        <w:gridCol w:w="8"/>
        <w:gridCol w:w="1428"/>
        <w:gridCol w:w="770"/>
        <w:gridCol w:w="611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210" w:firstLineChars="100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 xml:space="preserve"> 单位名称</w:t>
            </w:r>
          </w:p>
        </w:tc>
        <w:tc>
          <w:tcPr>
            <w:tcW w:w="7938" w:type="dxa"/>
            <w:gridSpan w:val="6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311" w:firstLineChars="148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单位电话</w:t>
            </w:r>
          </w:p>
        </w:tc>
        <w:tc>
          <w:tcPr>
            <w:tcW w:w="3645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邮  编</w:t>
            </w:r>
          </w:p>
        </w:tc>
        <w:tc>
          <w:tcPr>
            <w:tcW w:w="2912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311" w:firstLineChars="148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938" w:type="dxa"/>
            <w:gridSpan w:val="6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eastAsia="zh-CN"/>
              </w:rPr>
              <w:t>微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eastAsia="zh-CN"/>
              </w:rPr>
              <w:t>信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645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both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2912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311" w:firstLineChars="148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参加人数</w:t>
            </w:r>
          </w:p>
        </w:tc>
        <w:tc>
          <w:tcPr>
            <w:tcW w:w="22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06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ind w:firstLine="525" w:firstLineChars="250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311" w:firstLineChars="148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参加展示</w:t>
            </w:r>
          </w:p>
        </w:tc>
        <w:tc>
          <w:tcPr>
            <w:tcW w:w="22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06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ind w:firstLine="525" w:firstLineChars="250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ind w:firstLine="105" w:firstLineChars="50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参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  <w:lang w:eastAsia="zh-CN"/>
              </w:rPr>
              <w:t>会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人员姓名</w:t>
            </w: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ind w:firstLine="525" w:firstLineChars="250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z w:val="24"/>
                <w:szCs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8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  <w:tc>
          <w:tcPr>
            <w:tcW w:w="3523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华文细黑" w:hAnsi="华文细黑" w:eastAsia="华文细黑" w:cs="华文细黑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exact"/>
        </w:trPr>
        <w:tc>
          <w:tcPr>
            <w:tcW w:w="1809" w:type="dxa"/>
            <w:vMerge w:val="restart"/>
            <w:vAlign w:val="top"/>
          </w:tcPr>
          <w:p>
            <w:pPr>
              <w:snapToGrid w:val="0"/>
              <w:spacing w:before="156" w:beforeLines="50" w:line="360" w:lineRule="auto"/>
              <w:ind w:firstLine="136" w:firstLineChars="50"/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>是否住宿？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20"/>
                <w:sz w:val="24"/>
                <w:szCs w:val="24"/>
              </w:rPr>
              <w:t>是（   ）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华文细黑" w:hAnsi="华文细黑" w:eastAsia="华文细黑" w:cs="华文细黑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20"/>
                <w:sz w:val="24"/>
                <w:szCs w:val="24"/>
              </w:rPr>
              <w:t>否（   ）</w:t>
            </w:r>
          </w:p>
        </w:tc>
        <w:tc>
          <w:tcPr>
            <w:tcW w:w="7938" w:type="dxa"/>
            <w:gridSpan w:val="6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>标准间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（双人双早）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>：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380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>元/间</w:t>
            </w:r>
            <w:r>
              <w:rPr>
                <w:rFonts w:hint="eastAsia" w:ascii="华文细黑" w:hAnsi="华文细黑" w:eastAsia="华文细黑" w:cs="华文细黑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（五星级酒店）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；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商务大床房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（单人单早）：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400元/间</w:t>
            </w:r>
            <w:r>
              <w:rPr>
                <w:rFonts w:hint="eastAsia" w:ascii="华文细黑" w:hAnsi="华文细黑" w:eastAsia="华文细黑" w:cs="华文细黑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（五星级酒店）</w:t>
            </w: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华文细黑" w:hAnsi="华文细黑" w:eastAsia="华文细黑" w:cs="华文细黑"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color w:val="000000"/>
                <w:spacing w:val="16"/>
                <w:sz w:val="24"/>
                <w:szCs w:val="24"/>
              </w:rPr>
              <w:t xml:space="preserve">  </w:t>
            </w: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5880" w:firstLineChars="2800"/>
              <w:rPr>
                <w:rFonts w:hint="eastAsia" w:ascii="华文细黑" w:hAnsi="华文细黑" w:eastAsia="华文细黑" w:cs="华文细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exact"/>
        </w:trPr>
        <w:tc>
          <w:tcPr>
            <w:tcW w:w="1809" w:type="dxa"/>
            <w:vMerge w:val="continue"/>
            <w:vAlign w:val="top"/>
          </w:tcPr>
          <w:p>
            <w:pPr>
              <w:snapToGrid w:val="0"/>
              <w:spacing w:before="156" w:beforeLines="50" w:line="360" w:lineRule="auto"/>
              <w:rPr>
                <w:rFonts w:hint="eastAsia" w:ascii="华文细黑" w:hAnsi="华文细黑" w:eastAsia="华文细黑" w:cs="华文细黑"/>
                <w:color w:val="000000"/>
                <w:spacing w:val="16"/>
                <w:sz w:val="24"/>
                <w:szCs w:val="24"/>
              </w:rPr>
            </w:pPr>
          </w:p>
        </w:tc>
        <w:tc>
          <w:tcPr>
            <w:tcW w:w="7938" w:type="dxa"/>
            <w:gridSpan w:val="6"/>
            <w:vAlign w:val="top"/>
          </w:tcPr>
          <w:p>
            <w:pPr>
              <w:snapToGrid w:val="0"/>
              <w:spacing w:before="156" w:beforeLines="50" w:line="360" w:lineRule="auto"/>
              <w:ind w:firstLine="3751" w:firstLineChars="1550"/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>填表人姓名：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华文细黑" w:hAnsi="华文细黑" w:eastAsia="华文细黑" w:cs="华文细黑"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color w:val="000000"/>
                <w:spacing w:val="16"/>
                <w:sz w:val="24"/>
                <w:szCs w:val="24"/>
              </w:rPr>
              <w:t xml:space="preserve">                           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exact"/>
        </w:trPr>
        <w:tc>
          <w:tcPr>
            <w:tcW w:w="1809" w:type="dxa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银行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汇款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账号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华文细黑" w:hAnsi="华文细黑" w:eastAsia="华文细黑" w:cs="华文细黑"/>
                <w:spacing w:val="20"/>
                <w:sz w:val="24"/>
                <w:szCs w:val="24"/>
                <w:u w:val="single"/>
              </w:rPr>
            </w:pPr>
          </w:p>
        </w:tc>
        <w:tc>
          <w:tcPr>
            <w:tcW w:w="7938" w:type="dxa"/>
            <w:gridSpan w:val="6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帐  户：北京鸿翔世纪广告传媒有限公司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开户行：中国民生银行北京安定门支行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帐  号：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  <w:t>010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  <w:t>801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  <w:t>417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  <w:t>002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bCs/>
                <w:spacing w:val="20"/>
                <w:kern w:val="0"/>
                <w:sz w:val="24"/>
                <w:szCs w:val="24"/>
              </w:rPr>
              <w:t>1628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华文细黑" w:hAnsi="华文细黑" w:eastAsia="华文细黑" w:cs="华文细黑"/>
                <w:b/>
                <w:bCs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华文细黑"/>
                <w:b/>
                <w:bCs/>
                <w:sz w:val="24"/>
                <w:szCs w:val="24"/>
              </w:rPr>
              <w:t>联行号</w:t>
            </w:r>
            <w:r>
              <w:rPr>
                <w:rFonts w:hint="eastAsia" w:ascii="华文细黑" w:hAnsi="华文细黑" w:eastAsia="华文细黑" w:cs="华文细黑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细黑" w:hAnsi="华文细黑" w:eastAsia="华文细黑" w:cs="华文细黑"/>
                <w:b/>
                <w:spacing w:val="20"/>
                <w:sz w:val="24"/>
                <w:szCs w:val="24"/>
              </w:rPr>
              <w:t>：</w:t>
            </w:r>
            <w:r>
              <w:rPr>
                <w:rFonts w:hint="eastAsia" w:ascii="华文细黑" w:hAnsi="华文细黑" w:eastAsia="华文细黑" w:cs="华文细黑"/>
                <w:b/>
                <w:bCs/>
                <w:sz w:val="24"/>
                <w:szCs w:val="24"/>
              </w:rPr>
              <w:t>3051 00001 081</w:t>
            </w:r>
          </w:p>
        </w:tc>
      </w:tr>
    </w:tbl>
    <w:p>
      <w:pPr>
        <w:widowControl/>
        <w:jc w:val="left"/>
      </w:pPr>
      <w:r>
        <w:rPr>
          <w:rFonts w:hint="eastAsia" w:asciiTheme="minorEastAsia" w:hAnsiTheme="minorEastAsia" w:eastAsiaTheme="minorEastAsia" w:cstheme="minorEastAsia"/>
          <w:b/>
          <w:color w:val="FF0000"/>
          <w:spacing w:val="20"/>
          <w:sz w:val="24"/>
          <w:szCs w:val="24"/>
        </w:rPr>
        <w:t>备注：参会人员请尽快将回执表填好传回，并于一周内汇款，以便编排参会人员通讯录和制作参会入场证，并提前通知会议详细安排。传真：010-84511327。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粗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0686A"/>
    <w:rsid w:val="7D3068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2017-03-31T06:40:00Z</dcterms:created>
  <dc:creator>Administrator</dc:creator>
  <cp:lastModifiedBy>Administrator</cp:lastModifiedBy>
  <dcterms:modified xsi:type="dcterms:W3CDTF">2017-03-31T06:41:40Z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