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134" w:rsidRDefault="00D31346">
      <w:pPr>
        <w:jc w:val="center"/>
        <w:rPr>
          <w:rFonts w:ascii="仿宋" w:eastAsia="仿宋" w:hAnsi="仿宋" w:cs="仿宋"/>
          <w:b/>
          <w:bCs/>
          <w:color w:val="FF0000"/>
          <w:w w:val="75"/>
          <w:sz w:val="72"/>
          <w:szCs w:val="72"/>
        </w:rPr>
      </w:pPr>
      <w:r>
        <w:rPr>
          <w:rFonts w:ascii="仿宋" w:eastAsia="仿宋" w:hAnsi="仿宋" w:cs="仿宋" w:hint="eastAsia"/>
          <w:b/>
          <w:bCs/>
          <w:color w:val="FF0000"/>
          <w:w w:val="75"/>
          <w:sz w:val="72"/>
          <w:szCs w:val="72"/>
        </w:rPr>
        <w:t>中国能源研究会地热专业委员会</w:t>
      </w:r>
    </w:p>
    <w:p w:rsidR="00ED7134" w:rsidRDefault="00D31346">
      <w:pPr>
        <w:jc w:val="center"/>
        <w:rPr>
          <w:rFonts w:ascii="仿宋" w:eastAsia="仿宋" w:hAnsi="仿宋" w:cs="仿宋"/>
          <w:b/>
          <w:bCs/>
          <w:color w:val="FF0000"/>
          <w:w w:val="75"/>
          <w:sz w:val="72"/>
          <w:szCs w:val="72"/>
        </w:rPr>
      </w:pPr>
      <w:r>
        <w:rPr>
          <w:rFonts w:ascii="仿宋" w:eastAsia="仿宋" w:hAnsi="仿宋" w:cs="仿宋" w:hint="eastAsia"/>
          <w:b/>
          <w:bCs/>
          <w:color w:val="FF0000"/>
          <w:w w:val="75"/>
          <w:sz w:val="72"/>
          <w:szCs w:val="72"/>
        </w:rPr>
        <w:t>国际地源热泵协会中国地区委员会</w:t>
      </w:r>
    </w:p>
    <w:p w:rsidR="00ED7134" w:rsidRDefault="00D31346">
      <w:pPr>
        <w:jc w:val="center"/>
        <w:rPr>
          <w:rFonts w:ascii="仿宋" w:eastAsia="仿宋" w:hAnsi="仿宋" w:cs="仿宋"/>
          <w:b/>
          <w:bCs/>
          <w:color w:val="FF0000"/>
          <w:w w:val="75"/>
          <w:sz w:val="72"/>
          <w:szCs w:val="72"/>
        </w:rPr>
      </w:pPr>
      <w:r>
        <w:rPr>
          <w:rFonts w:ascii="仿宋" w:eastAsia="仿宋" w:hAnsi="仿宋" w:cs="仿宋" w:hint="eastAsia"/>
          <w:b/>
          <w:bCs/>
          <w:color w:val="FF0000"/>
          <w:w w:val="75"/>
          <w:sz w:val="72"/>
          <w:szCs w:val="72"/>
        </w:rPr>
        <w:t>中国地源热泵产业联盟</w:t>
      </w:r>
    </w:p>
    <w:p w:rsidR="00ED7134" w:rsidRDefault="00D31346">
      <w:pPr>
        <w:jc w:val="center"/>
        <w:rPr>
          <w:rFonts w:ascii="仿宋" w:eastAsia="仿宋" w:hAnsi="仿宋" w:cs="仿宋"/>
          <w:b/>
          <w:bCs/>
          <w:color w:val="FF0000"/>
          <w:w w:val="75"/>
          <w:sz w:val="72"/>
          <w:szCs w:val="72"/>
        </w:rPr>
      </w:pPr>
      <w:r>
        <w:rPr>
          <w:rFonts w:ascii="仿宋" w:eastAsia="仿宋" w:hAnsi="仿宋" w:cs="仿宋" w:hint="eastAsia"/>
          <w:b/>
          <w:bCs/>
          <w:color w:val="FF0000"/>
          <w:w w:val="75"/>
          <w:sz w:val="72"/>
          <w:szCs w:val="72"/>
        </w:rPr>
        <w:t>中国投资协会投资咨询专业委员会</w:t>
      </w:r>
    </w:p>
    <w:p w:rsidR="00ED7134" w:rsidRDefault="00ED7134">
      <w:pPr>
        <w:tabs>
          <w:tab w:val="right" w:pos="9070"/>
        </w:tabs>
        <w:spacing w:line="920" w:lineRule="exact"/>
        <w:rPr>
          <w:rFonts w:ascii="微软雅黑" w:eastAsia="微软雅黑" w:hAnsi="微软雅黑" w:cs="微软雅黑"/>
          <w:b/>
          <w:bCs/>
          <w:color w:val="FF0000"/>
          <w:sz w:val="36"/>
          <w:szCs w:val="36"/>
        </w:rPr>
      </w:pPr>
      <w:r w:rsidRPr="00ED7134">
        <w:rPr>
          <w:rFonts w:ascii="宋体" w:hAnsi="宋体"/>
          <w:b/>
          <w:color w:val="FF0000"/>
          <w:sz w:val="30"/>
        </w:rPr>
        <w:pict>
          <v:line id="Line 3" o:spid="_x0000_s1026" style="position:absolute;left:0;text-align:left;z-index:251659264" from="-8.5pt,3.35pt" to="450.5pt,5.95pt" o:gfxdata="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y4HZlNYAAAAIAQAADwAAAAAAAAABACAAAAAiAAAAZHJz&#10;L2Rvd25yZXYueG1sUEsBAhQAFAAAAAgAh07iQOoY/ILNAQAAngMAAA4AAAAAAAAAAQAgAAAAJQEA&#10;AGRycy9lMm9Eb2MueG1sUEsFBgAAAAAGAAYAWQEAAGQFAAAAAA==&#10;" strokecolor="red" strokeweight="2.25pt"/>
        </w:pict>
      </w:r>
    </w:p>
    <w:p w:rsidR="00ED7134" w:rsidRDefault="00D31346">
      <w:pPr>
        <w:jc w:val="center"/>
        <w:rPr>
          <w:rFonts w:ascii="微软雅黑" w:eastAsia="微软雅黑" w:hAnsi="微软雅黑" w:cs="微软雅黑"/>
          <w:b/>
          <w:bCs/>
          <w:color w:val="FF0000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关于举办首届</w:t>
      </w: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PPP</w:t>
      </w: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投融资模式在地热</w:t>
      </w: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/</w:t>
      </w: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地源热泵</w:t>
      </w:r>
    </w:p>
    <w:p w:rsidR="00ED7134" w:rsidRDefault="00D31346">
      <w:pPr>
        <w:jc w:val="center"/>
        <w:rPr>
          <w:rFonts w:ascii="微软雅黑" w:eastAsia="微软雅黑" w:hAnsi="微软雅黑" w:cs="微软雅黑"/>
          <w:b/>
          <w:bCs/>
          <w:color w:val="FF0000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行业中的应用培训班的通知</w:t>
      </w:r>
    </w:p>
    <w:p w:rsidR="00ED7134" w:rsidRDefault="00ED7134">
      <w:pPr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各有关单位：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年是“十三五”规划开局之年，也是推进供给侧结构性改革的攻坚之年，对支持绿色产业和经济、社会可持续发展的绿色金融的需求不断扩大。国家七部委近期发布的《关于构建绿色金融体系的指导意见》强调，支持在绿色产业中引入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模式，鼓励将节能减排降碳、环保和其他绿色项目与各种相关高收益项目打捆，建立公共物品性质的绿色服务收费机制。构建绿色金融体系，不仅有助于加快我国经济向绿色化转型，也有利于促进环保、新能源、节能等领域的技术进步，加快培育新的经济增长点，提升经济增长潜力。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随着</w:t>
      </w:r>
      <w:r>
        <w:rPr>
          <w:rFonts w:hint="eastAsia"/>
          <w:sz w:val="28"/>
          <w:szCs w:val="28"/>
        </w:rPr>
        <w:t>中央</w:t>
      </w:r>
      <w:r>
        <w:rPr>
          <w:rFonts w:hint="eastAsia"/>
          <w:sz w:val="28"/>
          <w:szCs w:val="28"/>
        </w:rPr>
        <w:t>一系列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政策的密集颁布，以及各地方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项目的不断推出，目前已</w:t>
      </w:r>
      <w:r>
        <w:rPr>
          <w:rFonts w:hint="eastAsia"/>
          <w:sz w:val="28"/>
          <w:szCs w:val="28"/>
        </w:rPr>
        <w:t>有</w:t>
      </w:r>
      <w:r>
        <w:rPr>
          <w:rFonts w:hint="eastAsia"/>
          <w:sz w:val="28"/>
          <w:szCs w:val="28"/>
        </w:rPr>
        <w:t>超过万亿的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准装待发</w:t>
      </w:r>
      <w:r>
        <w:rPr>
          <w:rFonts w:hint="eastAsia"/>
          <w:sz w:val="28"/>
          <w:szCs w:val="28"/>
        </w:rPr>
        <w:t>，我国的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市场</w:t>
      </w:r>
      <w:r>
        <w:rPr>
          <w:rFonts w:hint="eastAsia"/>
          <w:sz w:val="28"/>
          <w:szCs w:val="28"/>
        </w:rPr>
        <w:t>也</w:t>
      </w:r>
      <w:r>
        <w:rPr>
          <w:rFonts w:hint="eastAsia"/>
          <w:sz w:val="28"/>
          <w:szCs w:val="28"/>
        </w:rPr>
        <w:t>正式进入</w:t>
      </w:r>
      <w:r>
        <w:rPr>
          <w:rFonts w:hint="eastAsia"/>
          <w:sz w:val="28"/>
          <w:szCs w:val="28"/>
        </w:rPr>
        <w:t>火热</w:t>
      </w:r>
      <w:r>
        <w:rPr>
          <w:rFonts w:hint="eastAsia"/>
          <w:sz w:val="28"/>
          <w:szCs w:val="28"/>
        </w:rPr>
        <w:t>阶段。地源热泵</w:t>
      </w:r>
      <w:r>
        <w:rPr>
          <w:rFonts w:hint="eastAsia"/>
          <w:sz w:val="28"/>
          <w:szCs w:val="28"/>
        </w:rPr>
        <w:t>及地热能行业</w:t>
      </w:r>
      <w:r>
        <w:rPr>
          <w:rFonts w:hint="eastAsia"/>
          <w:sz w:val="28"/>
          <w:szCs w:val="28"/>
        </w:rPr>
        <w:t>作为低碳节能环保产业，</w:t>
      </w:r>
      <w:r>
        <w:rPr>
          <w:rFonts w:hint="eastAsia"/>
          <w:sz w:val="28"/>
          <w:szCs w:val="28"/>
        </w:rPr>
        <w:lastRenderedPageBreak/>
        <w:t>地源热泵</w:t>
      </w:r>
      <w:r>
        <w:rPr>
          <w:rFonts w:hint="eastAsia"/>
          <w:sz w:val="28"/>
          <w:szCs w:val="28"/>
        </w:rPr>
        <w:t>及地热能企业</w:t>
      </w:r>
      <w:r>
        <w:rPr>
          <w:rFonts w:hint="eastAsia"/>
          <w:sz w:val="28"/>
          <w:szCs w:val="28"/>
        </w:rPr>
        <w:t>如何</w:t>
      </w:r>
      <w:r>
        <w:rPr>
          <w:rFonts w:hint="eastAsia"/>
          <w:sz w:val="28"/>
          <w:szCs w:val="28"/>
        </w:rPr>
        <w:t>在这些政策红利中</w:t>
      </w:r>
      <w:r>
        <w:rPr>
          <w:rFonts w:hint="eastAsia"/>
          <w:sz w:val="28"/>
          <w:szCs w:val="28"/>
        </w:rPr>
        <w:t>更好地利用</w:t>
      </w:r>
      <w:r>
        <w:rPr>
          <w:rFonts w:hint="eastAsia"/>
          <w:sz w:val="28"/>
          <w:szCs w:val="28"/>
        </w:rPr>
        <w:t>和抓住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投融资模式为企业注入新的发展活力，助推</w:t>
      </w:r>
      <w:r>
        <w:rPr>
          <w:rFonts w:hint="eastAsia"/>
          <w:sz w:val="28"/>
          <w:szCs w:val="28"/>
        </w:rPr>
        <w:t>企业更高更快的成长和增长，进而推动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及地热能</w:t>
      </w:r>
      <w:r>
        <w:rPr>
          <w:rFonts w:hint="eastAsia"/>
          <w:sz w:val="28"/>
          <w:szCs w:val="28"/>
        </w:rPr>
        <w:t>行业向更高层次</w:t>
      </w:r>
      <w:r>
        <w:rPr>
          <w:rFonts w:hint="eastAsia"/>
          <w:sz w:val="28"/>
          <w:szCs w:val="28"/>
        </w:rPr>
        <w:t>迈进</w:t>
      </w:r>
      <w:r>
        <w:rPr>
          <w:rFonts w:hint="eastAsia"/>
          <w:sz w:val="28"/>
          <w:szCs w:val="28"/>
        </w:rPr>
        <w:t>，是广大地源热泵</w:t>
      </w:r>
      <w:r>
        <w:rPr>
          <w:rFonts w:hint="eastAsia"/>
          <w:sz w:val="28"/>
          <w:szCs w:val="28"/>
        </w:rPr>
        <w:t>和地热能行业企业及从业人士</w:t>
      </w:r>
      <w:r>
        <w:rPr>
          <w:rFonts w:hint="eastAsia"/>
          <w:sz w:val="28"/>
          <w:szCs w:val="28"/>
        </w:rPr>
        <w:t>值得</w:t>
      </w:r>
      <w:r>
        <w:rPr>
          <w:rFonts w:hint="eastAsia"/>
          <w:sz w:val="28"/>
          <w:szCs w:val="28"/>
        </w:rPr>
        <w:t>关注和</w:t>
      </w:r>
      <w:r>
        <w:rPr>
          <w:rFonts w:hint="eastAsia"/>
          <w:sz w:val="28"/>
          <w:szCs w:val="28"/>
        </w:rPr>
        <w:t>探讨的话题。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鉴于此，</w:t>
      </w:r>
      <w:r>
        <w:rPr>
          <w:rFonts w:hint="eastAsia"/>
          <w:sz w:val="28"/>
          <w:szCs w:val="28"/>
        </w:rPr>
        <w:t>由中国能源研究会地热专业委员会、国际地源热泵协会中国地区委员会、中国投资协会投资咨询专业委员会</w:t>
      </w:r>
      <w:r>
        <w:rPr>
          <w:rFonts w:hint="eastAsia"/>
          <w:sz w:val="28"/>
          <w:szCs w:val="28"/>
        </w:rPr>
        <w:t>、中国地源热泵产业联盟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及地热能行业量身打造</w:t>
      </w:r>
      <w:r>
        <w:rPr>
          <w:rFonts w:hint="eastAsia"/>
          <w:sz w:val="28"/>
          <w:szCs w:val="28"/>
        </w:rPr>
        <w:t>的“首届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投融资模式在地热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地源热泵行业中的应用培训班”拟定于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月</w:t>
      </w:r>
      <w:r>
        <w:rPr>
          <w:rFonts w:hint="eastAsia"/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—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日</w:t>
      </w:r>
      <w:r>
        <w:rPr>
          <w:rFonts w:hint="eastAsia"/>
          <w:sz w:val="28"/>
          <w:szCs w:val="28"/>
        </w:rPr>
        <w:t>在北京举办。现将有关事项通知如下：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一、主办单位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中国能源研究会地热专业委员会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国际地源热泵协会中国地区委员会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中国地源热泵产业联盟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中国投资协会投资咨询专业委员会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承办单位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《地源热泵》杂志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地源热泵网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地热能网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</w:t>
      </w:r>
      <w:r>
        <w:rPr>
          <w:rFonts w:hint="eastAsia"/>
          <w:b/>
          <w:bCs/>
          <w:sz w:val="28"/>
          <w:szCs w:val="28"/>
        </w:rPr>
        <w:t>、培训内容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本次培训班将邀请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领域</w:t>
      </w:r>
      <w:r>
        <w:rPr>
          <w:rFonts w:hint="eastAsia"/>
          <w:sz w:val="28"/>
          <w:szCs w:val="28"/>
        </w:rPr>
        <w:t>及国内地热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地源热泵行业具有丰富实践经验的</w:t>
      </w:r>
      <w:r>
        <w:rPr>
          <w:rFonts w:hint="eastAsia"/>
          <w:sz w:val="28"/>
          <w:szCs w:val="28"/>
        </w:rPr>
        <w:t>知名</w:t>
      </w:r>
      <w:r>
        <w:rPr>
          <w:rFonts w:hint="eastAsia"/>
          <w:sz w:val="28"/>
          <w:szCs w:val="28"/>
        </w:rPr>
        <w:t>专家，</w:t>
      </w:r>
      <w:r>
        <w:rPr>
          <w:rFonts w:hint="eastAsia"/>
          <w:sz w:val="28"/>
          <w:szCs w:val="28"/>
        </w:rPr>
        <w:t>围绕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概念和政策背景</w:t>
      </w:r>
      <w:r>
        <w:rPr>
          <w:rFonts w:hint="eastAsia"/>
          <w:sz w:val="28"/>
          <w:szCs w:val="28"/>
        </w:rPr>
        <w:t>、走向进行讲解，详细解读</w:t>
      </w:r>
      <w:r>
        <w:rPr>
          <w:rFonts w:hint="eastAsia"/>
          <w:sz w:val="28"/>
          <w:szCs w:val="28"/>
        </w:rPr>
        <w:t>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行业的发展现状、</w:t>
      </w:r>
      <w:r>
        <w:rPr>
          <w:rFonts w:hint="eastAsia"/>
          <w:sz w:val="28"/>
          <w:szCs w:val="28"/>
        </w:rPr>
        <w:t>前景，</w:t>
      </w:r>
      <w:r>
        <w:rPr>
          <w:rFonts w:hint="eastAsia"/>
          <w:sz w:val="28"/>
          <w:szCs w:val="28"/>
        </w:rPr>
        <w:t>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项目投融资分析和风险</w:t>
      </w:r>
      <w:r>
        <w:rPr>
          <w:rFonts w:hint="eastAsia"/>
          <w:sz w:val="28"/>
          <w:szCs w:val="28"/>
        </w:rPr>
        <w:t>分析和</w:t>
      </w:r>
      <w:r>
        <w:rPr>
          <w:rFonts w:hint="eastAsia"/>
          <w:sz w:val="28"/>
          <w:szCs w:val="28"/>
        </w:rPr>
        <w:t>防范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投融资资本结构的选择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项目利益主体及关系治理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在地热行业的发展前景</w:t>
      </w:r>
      <w:r>
        <w:rPr>
          <w:rFonts w:hint="eastAsia"/>
          <w:sz w:val="28"/>
          <w:szCs w:val="28"/>
        </w:rPr>
        <w:t>以</w:t>
      </w:r>
      <w:r>
        <w:rPr>
          <w:rFonts w:hint="eastAsia"/>
          <w:sz w:val="28"/>
          <w:szCs w:val="28"/>
        </w:rPr>
        <w:t>及投融资注意事项</w:t>
      </w:r>
      <w:r>
        <w:rPr>
          <w:rFonts w:hint="eastAsia"/>
          <w:sz w:val="28"/>
          <w:szCs w:val="28"/>
        </w:rPr>
        <w:t>和操作技巧，</w:t>
      </w:r>
      <w:r>
        <w:rPr>
          <w:rFonts w:hint="eastAsia"/>
          <w:sz w:val="28"/>
          <w:szCs w:val="28"/>
        </w:rPr>
        <w:t>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项目定价机制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定价案例探讨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sz w:val="28"/>
          <w:szCs w:val="28"/>
        </w:rPr>
        <w:t>分析等</w:t>
      </w:r>
      <w:r>
        <w:rPr>
          <w:rFonts w:hint="eastAsia"/>
          <w:sz w:val="28"/>
          <w:szCs w:val="28"/>
        </w:rPr>
        <w:t>。本次培训内容为地热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地源热泵行业企业以及从业人员量身打造，</w:t>
      </w:r>
      <w:r>
        <w:rPr>
          <w:rFonts w:hint="eastAsia"/>
          <w:sz w:val="28"/>
          <w:szCs w:val="28"/>
        </w:rPr>
        <w:t>希望地、水源热泵及地热能等从业者</w:t>
      </w:r>
      <w:r>
        <w:rPr>
          <w:rFonts w:hint="eastAsia"/>
          <w:sz w:val="28"/>
          <w:szCs w:val="28"/>
        </w:rPr>
        <w:t>和爱好者</w:t>
      </w:r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</w:rPr>
        <w:t>参加本次</w:t>
      </w:r>
      <w:r>
        <w:rPr>
          <w:rFonts w:hint="eastAsia"/>
          <w:sz w:val="28"/>
          <w:szCs w:val="28"/>
        </w:rPr>
        <w:t>培训，全面深</w:t>
      </w:r>
      <w:r>
        <w:rPr>
          <w:rFonts w:hint="eastAsia"/>
          <w:sz w:val="28"/>
          <w:szCs w:val="28"/>
        </w:rPr>
        <w:t>入</w:t>
      </w:r>
      <w:r>
        <w:rPr>
          <w:rFonts w:hint="eastAsia"/>
          <w:sz w:val="28"/>
          <w:szCs w:val="28"/>
        </w:rPr>
        <w:t>了解</w:t>
      </w:r>
      <w:r>
        <w:rPr>
          <w:rFonts w:hint="eastAsia"/>
          <w:sz w:val="28"/>
          <w:szCs w:val="28"/>
        </w:rPr>
        <w:t>和熟练掌握地热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地源热泵的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模式</w:t>
      </w:r>
      <w:r>
        <w:rPr>
          <w:rFonts w:hint="eastAsia"/>
          <w:sz w:val="28"/>
          <w:szCs w:val="28"/>
        </w:rPr>
        <w:t>操作</w:t>
      </w:r>
      <w:r>
        <w:rPr>
          <w:rFonts w:hint="eastAsia"/>
          <w:sz w:val="28"/>
          <w:szCs w:val="28"/>
        </w:rPr>
        <w:t>应用</w:t>
      </w:r>
      <w:r>
        <w:rPr>
          <w:rFonts w:hint="eastAsia"/>
          <w:sz w:val="28"/>
          <w:szCs w:val="28"/>
        </w:rPr>
        <w:t>技巧，增强对推广地源热泵及地热</w:t>
      </w:r>
      <w:r>
        <w:rPr>
          <w:rFonts w:hint="eastAsia"/>
          <w:sz w:val="28"/>
          <w:szCs w:val="28"/>
        </w:rPr>
        <w:t>能等项目采用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模式</w:t>
      </w:r>
      <w:r>
        <w:rPr>
          <w:rFonts w:hint="eastAsia"/>
          <w:sz w:val="28"/>
          <w:szCs w:val="28"/>
        </w:rPr>
        <w:t>运作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实操</w:t>
      </w:r>
      <w:r>
        <w:rPr>
          <w:rFonts w:hint="eastAsia"/>
          <w:sz w:val="28"/>
          <w:szCs w:val="28"/>
        </w:rPr>
        <w:t>能力。</w:t>
      </w:r>
      <w:r>
        <w:rPr>
          <w:rFonts w:hint="eastAsia"/>
          <w:sz w:val="28"/>
          <w:szCs w:val="28"/>
        </w:rPr>
        <w:t xml:space="preserve"> 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>
        <w:rPr>
          <w:rFonts w:hint="eastAsia"/>
          <w:b/>
          <w:bCs/>
          <w:sz w:val="28"/>
          <w:szCs w:val="28"/>
        </w:rPr>
        <w:t>、培训方式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培训将采用集中授课</w:t>
      </w:r>
      <w:r>
        <w:rPr>
          <w:rFonts w:hint="eastAsia"/>
          <w:sz w:val="28"/>
          <w:szCs w:val="28"/>
        </w:rPr>
        <w:t>，包括</w:t>
      </w:r>
      <w:r>
        <w:rPr>
          <w:rFonts w:hint="eastAsia"/>
          <w:sz w:val="28"/>
          <w:szCs w:val="28"/>
        </w:rPr>
        <w:t>PPP</w:t>
      </w:r>
      <w:r>
        <w:rPr>
          <w:rFonts w:hint="eastAsia"/>
          <w:sz w:val="28"/>
          <w:szCs w:val="28"/>
        </w:rPr>
        <w:t>与地热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地源热泵</w:t>
      </w:r>
      <w:r>
        <w:rPr>
          <w:rFonts w:hint="eastAsia"/>
          <w:sz w:val="28"/>
          <w:szCs w:val="28"/>
        </w:rPr>
        <w:t>政策法规解析、</w:t>
      </w: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实操要点讲解、典型案例分析、现场答疑与研讨交流相结合的方式进行。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</w:t>
      </w:r>
      <w:r>
        <w:rPr>
          <w:rFonts w:hint="eastAsia"/>
          <w:b/>
          <w:bCs/>
          <w:sz w:val="28"/>
          <w:szCs w:val="28"/>
        </w:rPr>
        <w:t>、培训对象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从事地热能、地源热泵、水源热泵、新能源、可再生能源、建筑节能、绿色建筑、集中供暖、区域能源及分布式能源等从业人员</w:t>
      </w:r>
      <w:r>
        <w:rPr>
          <w:rFonts w:hint="eastAsia"/>
          <w:sz w:val="28"/>
          <w:szCs w:val="28"/>
        </w:rPr>
        <w:t>和爱好者。为保证授课效果，本次培训报名上限为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人（报满后不再接受报名）</w:t>
      </w:r>
      <w:r>
        <w:rPr>
          <w:rFonts w:hint="eastAsia"/>
          <w:sz w:val="28"/>
          <w:szCs w:val="28"/>
        </w:rPr>
        <w:t>。</w:t>
      </w:r>
    </w:p>
    <w:p w:rsidR="00ED7134" w:rsidRDefault="00ED7134">
      <w:pPr>
        <w:rPr>
          <w:b/>
          <w:bCs/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六</w:t>
      </w:r>
      <w:r>
        <w:rPr>
          <w:rFonts w:hint="eastAsia"/>
          <w:b/>
          <w:bCs/>
          <w:sz w:val="28"/>
          <w:szCs w:val="28"/>
        </w:rPr>
        <w:t>、培训时间</w:t>
      </w:r>
      <w:r>
        <w:rPr>
          <w:rFonts w:hint="eastAsia"/>
          <w:b/>
          <w:bCs/>
          <w:sz w:val="28"/>
          <w:szCs w:val="28"/>
        </w:rPr>
        <w:t>/</w:t>
      </w:r>
      <w:r>
        <w:rPr>
          <w:rFonts w:hint="eastAsia"/>
          <w:b/>
          <w:bCs/>
          <w:sz w:val="28"/>
          <w:szCs w:val="28"/>
        </w:rPr>
        <w:t>地点</w:t>
      </w:r>
      <w:r>
        <w:rPr>
          <w:rFonts w:hint="eastAsia"/>
          <w:b/>
          <w:bCs/>
          <w:sz w:val="28"/>
          <w:szCs w:val="28"/>
        </w:rPr>
        <w:t> 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bCs/>
          <w:sz w:val="28"/>
          <w:szCs w:val="28"/>
        </w:rPr>
        <w:t>2017</w:t>
      </w:r>
      <w:r>
        <w:rPr>
          <w:rFonts w:hint="eastAsia"/>
          <w:bCs/>
          <w:sz w:val="28"/>
          <w:szCs w:val="28"/>
        </w:rPr>
        <w:t>年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月</w:t>
      </w:r>
      <w:r>
        <w:rPr>
          <w:rFonts w:hint="eastAsia"/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—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 xml:space="preserve"> </w:t>
      </w:r>
      <w:r>
        <w:rPr>
          <w:rFonts w:hint="eastAsia"/>
          <w:bCs/>
          <w:sz w:val="28"/>
          <w:szCs w:val="28"/>
        </w:rPr>
        <w:t>日</w:t>
      </w:r>
      <w:r>
        <w:rPr>
          <w:rFonts w:hint="eastAsia"/>
          <w:bCs/>
          <w:sz w:val="28"/>
          <w:szCs w:val="28"/>
        </w:rPr>
        <w:t>：</w:t>
      </w:r>
      <w:r>
        <w:rPr>
          <w:rFonts w:hint="eastAsia"/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号报到，</w:t>
      </w:r>
      <w:r>
        <w:rPr>
          <w:rFonts w:hint="eastAsia"/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—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号全天授课培训</w:t>
      </w:r>
      <w:r>
        <w:rPr>
          <w:rFonts w:hint="eastAsia"/>
          <w:b/>
          <w:bCs/>
          <w:sz w:val="32"/>
          <w:szCs w:val="32"/>
        </w:rPr>
        <w:t>。</w:t>
      </w:r>
      <w:r>
        <w:rPr>
          <w:rFonts w:hint="eastAsia"/>
          <w:sz w:val="28"/>
          <w:szCs w:val="28"/>
        </w:rPr>
        <w:t>地点：</w:t>
      </w:r>
      <w:r w:rsidR="000A6859" w:rsidRPr="000A6859">
        <w:rPr>
          <w:rFonts w:hint="eastAsia"/>
          <w:sz w:val="28"/>
          <w:szCs w:val="28"/>
        </w:rPr>
        <w:t>北京华清温泉宾馆（北京市朝阳区立水桥甲</w:t>
      </w:r>
      <w:r w:rsidR="000A6859" w:rsidRPr="000A6859">
        <w:rPr>
          <w:rFonts w:hint="eastAsia"/>
          <w:sz w:val="28"/>
          <w:szCs w:val="28"/>
        </w:rPr>
        <w:t>2</w:t>
      </w:r>
      <w:r w:rsidR="000A6859" w:rsidRPr="000A6859">
        <w:rPr>
          <w:rFonts w:hint="eastAsia"/>
          <w:sz w:val="28"/>
          <w:szCs w:val="28"/>
        </w:rPr>
        <w:t>号）</w:t>
      </w:r>
      <w:r>
        <w:rPr>
          <w:rFonts w:hint="eastAsia"/>
          <w:sz w:val="28"/>
          <w:szCs w:val="28"/>
        </w:rPr>
        <w:t>。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rFonts w:hint="eastAsia"/>
          <w:b/>
          <w:bCs/>
          <w:sz w:val="28"/>
          <w:szCs w:val="28"/>
        </w:rPr>
        <w:t>、费用</w:t>
      </w:r>
    </w:p>
    <w:p w:rsidR="00ED7134" w:rsidRDefault="00D31346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培训费用：中国能源研究会地热专业委员会会员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人、国际地源热泵协会中国地区委员会会员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人、中国地源热泵产业联盟会员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人。非以上会员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，以上费用均包含课件资料费、教师授课费，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—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日的</w:t>
      </w:r>
      <w:r>
        <w:rPr>
          <w:rFonts w:hint="eastAsia"/>
          <w:sz w:val="28"/>
          <w:szCs w:val="28"/>
        </w:rPr>
        <w:t>中午及下午圆桌用餐费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住</w:t>
      </w:r>
      <w:r>
        <w:rPr>
          <w:rFonts w:hint="eastAsia"/>
          <w:sz w:val="28"/>
          <w:szCs w:val="28"/>
        </w:rPr>
        <w:t>宿</w:t>
      </w:r>
      <w:r>
        <w:rPr>
          <w:rFonts w:hint="eastAsia"/>
          <w:sz w:val="28"/>
          <w:szCs w:val="28"/>
        </w:rPr>
        <w:t>统一安排，费用</w:t>
      </w:r>
      <w:r>
        <w:rPr>
          <w:rFonts w:hint="eastAsia"/>
          <w:sz w:val="28"/>
          <w:szCs w:val="28"/>
        </w:rPr>
        <w:t>自理。</w:t>
      </w:r>
    </w:p>
    <w:p w:rsidR="00ED7134" w:rsidRDefault="00ED7134">
      <w:pPr>
        <w:ind w:firstLine="560"/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八</w:t>
      </w:r>
      <w:r>
        <w:rPr>
          <w:rFonts w:hint="eastAsia"/>
          <w:b/>
          <w:bCs/>
          <w:sz w:val="28"/>
          <w:szCs w:val="28"/>
        </w:rPr>
        <w:t>、联系方式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联系人：陈敏之</w:t>
      </w:r>
      <w:r>
        <w:rPr>
          <w:rFonts w:hint="eastAsia"/>
          <w:sz w:val="28"/>
          <w:szCs w:val="28"/>
        </w:rPr>
        <w:t xml:space="preserve"> 13331132168  </w:t>
      </w:r>
      <w:r>
        <w:rPr>
          <w:rFonts w:hint="eastAsia"/>
          <w:sz w:val="28"/>
          <w:szCs w:val="28"/>
        </w:rPr>
        <w:t>刘增来</w:t>
      </w:r>
      <w:r>
        <w:rPr>
          <w:rFonts w:hint="eastAsia"/>
          <w:sz w:val="28"/>
          <w:szCs w:val="28"/>
        </w:rPr>
        <w:t xml:space="preserve"> 13331192168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赵嘉囡</w:t>
      </w:r>
      <w:r>
        <w:rPr>
          <w:rFonts w:hint="eastAsia"/>
          <w:sz w:val="28"/>
          <w:szCs w:val="28"/>
        </w:rPr>
        <w:t xml:space="preserve">13522210987 </w:t>
      </w:r>
      <w:r>
        <w:rPr>
          <w:rFonts w:hint="eastAsia"/>
          <w:sz w:val="28"/>
          <w:szCs w:val="28"/>
        </w:rPr>
        <w:t>杨会玉</w:t>
      </w:r>
      <w:r>
        <w:rPr>
          <w:rFonts w:hint="eastAsia"/>
          <w:sz w:val="28"/>
          <w:szCs w:val="28"/>
        </w:rPr>
        <w:t>13301265799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010-64656526      </w:t>
      </w:r>
      <w:r>
        <w:rPr>
          <w:rFonts w:hint="eastAsia"/>
          <w:sz w:val="28"/>
          <w:szCs w:val="28"/>
        </w:rPr>
        <w:t>传真：</w:t>
      </w:r>
      <w:r>
        <w:rPr>
          <w:rFonts w:hint="eastAsia"/>
          <w:sz w:val="28"/>
          <w:szCs w:val="28"/>
        </w:rPr>
        <w:t>010-84511327</w:t>
      </w:r>
    </w:p>
    <w:p w:rsidR="00ED7134" w:rsidRDefault="00D31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地址：北京市朝阳区西坝河西里</w:t>
      </w:r>
      <w:r>
        <w:rPr>
          <w:rFonts w:hint="eastAsia"/>
          <w:sz w:val="28"/>
          <w:szCs w:val="28"/>
        </w:rPr>
        <w:t>28</w:t>
      </w:r>
      <w:r>
        <w:rPr>
          <w:rFonts w:hint="eastAsia"/>
          <w:sz w:val="28"/>
          <w:szCs w:val="28"/>
        </w:rPr>
        <w:t>号（邮编：</w:t>
      </w:r>
      <w:r>
        <w:rPr>
          <w:rFonts w:hint="eastAsia"/>
          <w:sz w:val="28"/>
          <w:szCs w:val="28"/>
        </w:rPr>
        <w:t>100028</w:t>
      </w:r>
      <w:r>
        <w:rPr>
          <w:rFonts w:hint="eastAsia"/>
          <w:sz w:val="28"/>
          <w:szCs w:val="28"/>
        </w:rPr>
        <w:t>）</w:t>
      </w:r>
    </w:p>
    <w:p w:rsidR="00ED7134" w:rsidRDefault="00ED7134">
      <w:pPr>
        <w:rPr>
          <w:sz w:val="28"/>
          <w:szCs w:val="28"/>
        </w:rPr>
      </w:pPr>
    </w:p>
    <w:p w:rsidR="00ED7134" w:rsidRDefault="00D3134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bookmarkStart w:id="0" w:name="_GoBack"/>
      <w:bookmarkEnd w:id="0"/>
    </w:p>
    <w:p w:rsidR="00ED7134" w:rsidRDefault="00D31346">
      <w:pPr>
        <w:jc w:val="center"/>
        <w:rPr>
          <w:rFonts w:ascii="黑体" w:eastAsia="黑体" w:hAnsi="黑体"/>
          <w:b/>
          <w:bCs/>
          <w:color w:val="FF0000"/>
          <w:kern w:val="0"/>
          <w:sz w:val="24"/>
        </w:rPr>
      </w:pPr>
      <w:r>
        <w:rPr>
          <w:rFonts w:ascii="黑体" w:eastAsia="黑体" w:hAnsi="黑体" w:hint="eastAsia"/>
          <w:b/>
          <w:bCs/>
          <w:color w:val="FF0000"/>
          <w:kern w:val="0"/>
          <w:sz w:val="36"/>
          <w:szCs w:val="36"/>
        </w:rPr>
        <w:t>培训报名回执表</w:t>
      </w:r>
    </w:p>
    <w:p w:rsidR="00ED7134" w:rsidRDefault="00D31346" w:rsidP="000A6859">
      <w:pPr>
        <w:spacing w:beforeLines="100"/>
        <w:jc w:val="center"/>
        <w:rPr>
          <w:rFonts w:ascii="楷体" w:eastAsia="楷体" w:hAnsi="楷体"/>
          <w:bCs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 xml:space="preserve">                                               </w:t>
      </w: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经办人</w:t>
      </w: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 xml:space="preserve">: </w:t>
      </w:r>
    </w:p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209"/>
        <w:gridCol w:w="8"/>
        <w:gridCol w:w="1428"/>
        <w:gridCol w:w="770"/>
        <w:gridCol w:w="611"/>
        <w:gridCol w:w="2549"/>
      </w:tblGrid>
      <w:tr w:rsidR="00ED7134">
        <w:trPr>
          <w:trHeight w:hRule="exact" w:val="416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100" w:firstLine="241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7575" w:type="dxa"/>
            <w:gridSpan w:val="6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trHeight w:hRule="exact" w:val="463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148" w:firstLine="357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单位电话</w:t>
            </w:r>
          </w:p>
        </w:tc>
        <w:tc>
          <w:tcPr>
            <w:tcW w:w="3645" w:type="dxa"/>
            <w:gridSpan w:val="3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81" w:type="dxa"/>
            <w:gridSpan w:val="2"/>
          </w:tcPr>
          <w:p w:rsidR="00ED7134" w:rsidRDefault="00D31346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邮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编</w:t>
            </w:r>
          </w:p>
        </w:tc>
        <w:tc>
          <w:tcPr>
            <w:tcW w:w="254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trHeight w:hRule="exact" w:val="455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148" w:firstLine="357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通讯地址</w:t>
            </w:r>
          </w:p>
        </w:tc>
        <w:tc>
          <w:tcPr>
            <w:tcW w:w="7575" w:type="dxa"/>
            <w:gridSpan w:val="6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trHeight w:hRule="exact" w:val="647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lastRenderedPageBreak/>
              <w:t>微信号</w:t>
            </w:r>
          </w:p>
        </w:tc>
        <w:tc>
          <w:tcPr>
            <w:tcW w:w="3645" w:type="dxa"/>
            <w:gridSpan w:val="3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81" w:type="dxa"/>
            <w:gridSpan w:val="2"/>
          </w:tcPr>
          <w:p w:rsidR="00ED7134" w:rsidRDefault="00D31346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E-mail</w:t>
            </w:r>
          </w:p>
        </w:tc>
        <w:tc>
          <w:tcPr>
            <w:tcW w:w="254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trHeight w:hRule="exact" w:val="455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148" w:firstLine="357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参加人数</w:t>
            </w:r>
          </w:p>
        </w:tc>
        <w:tc>
          <w:tcPr>
            <w:tcW w:w="220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206" w:type="dxa"/>
            <w:gridSpan w:val="3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250" w:firstLine="602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费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用</w:t>
            </w:r>
          </w:p>
        </w:tc>
        <w:tc>
          <w:tcPr>
            <w:tcW w:w="3160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cantSplit/>
          <w:trHeight w:hRule="exact" w:val="475"/>
        </w:trPr>
        <w:tc>
          <w:tcPr>
            <w:tcW w:w="1809" w:type="dxa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50" w:firstLine="120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参加人员姓名</w:t>
            </w:r>
          </w:p>
        </w:tc>
        <w:tc>
          <w:tcPr>
            <w:tcW w:w="2217" w:type="dxa"/>
            <w:gridSpan w:val="2"/>
          </w:tcPr>
          <w:p w:rsidR="00ED7134" w:rsidRDefault="00D31346" w:rsidP="000A6859">
            <w:pPr>
              <w:snapToGrid w:val="0"/>
              <w:spacing w:beforeLines="50"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别</w:t>
            </w:r>
          </w:p>
        </w:tc>
        <w:tc>
          <w:tcPr>
            <w:tcW w:w="2198" w:type="dxa"/>
            <w:gridSpan w:val="2"/>
          </w:tcPr>
          <w:p w:rsidR="00ED7134" w:rsidRDefault="00D31346" w:rsidP="000A6859">
            <w:pPr>
              <w:snapToGrid w:val="0"/>
              <w:spacing w:beforeLines="50" w:line="200" w:lineRule="exact"/>
              <w:ind w:firstLineChars="250" w:firstLine="602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务</w:t>
            </w:r>
          </w:p>
        </w:tc>
        <w:tc>
          <w:tcPr>
            <w:tcW w:w="3160" w:type="dxa"/>
            <w:gridSpan w:val="2"/>
          </w:tcPr>
          <w:p w:rsidR="00ED7134" w:rsidRDefault="00D31346" w:rsidP="000A6859">
            <w:pPr>
              <w:snapToGrid w:val="0"/>
              <w:spacing w:beforeLines="50" w:line="2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机</w:t>
            </w:r>
          </w:p>
        </w:tc>
      </w:tr>
      <w:tr w:rsidR="00ED7134">
        <w:trPr>
          <w:cantSplit/>
          <w:trHeight w:hRule="exact" w:val="467"/>
        </w:trPr>
        <w:tc>
          <w:tcPr>
            <w:tcW w:w="180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217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198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60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cantSplit/>
          <w:trHeight w:hRule="exact" w:val="457"/>
        </w:trPr>
        <w:tc>
          <w:tcPr>
            <w:tcW w:w="180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217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198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60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cantSplit/>
          <w:trHeight w:hRule="exact" w:val="463"/>
        </w:trPr>
        <w:tc>
          <w:tcPr>
            <w:tcW w:w="1809" w:type="dxa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217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198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160" w:type="dxa"/>
            <w:gridSpan w:val="2"/>
          </w:tcPr>
          <w:p w:rsidR="00ED7134" w:rsidRDefault="00ED7134" w:rsidP="000A6859">
            <w:pPr>
              <w:snapToGrid w:val="0"/>
              <w:spacing w:beforeLines="50" w:line="200" w:lineRule="exact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ED7134">
        <w:trPr>
          <w:trHeight w:hRule="exact" w:val="538"/>
        </w:trPr>
        <w:tc>
          <w:tcPr>
            <w:tcW w:w="1809" w:type="dxa"/>
            <w:vMerge w:val="restart"/>
          </w:tcPr>
          <w:p w:rsidR="00ED7134" w:rsidRDefault="00D31346" w:rsidP="000A6859">
            <w:pPr>
              <w:snapToGrid w:val="0"/>
              <w:spacing w:beforeLines="50" w:line="360" w:lineRule="auto"/>
              <w:ind w:firstLineChars="50" w:firstLine="136"/>
              <w:rPr>
                <w:rFonts w:ascii="宋体" w:eastAsia="宋体" w:hAnsi="宋体" w:cs="宋体"/>
                <w:b/>
                <w:bCs/>
                <w:color w:val="000000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16"/>
                <w:sz w:val="24"/>
              </w:rPr>
              <w:t>是否住宿？</w:t>
            </w:r>
          </w:p>
          <w:p w:rsidR="00ED7134" w:rsidRDefault="00D31346" w:rsidP="000A6859">
            <w:pPr>
              <w:snapToGrid w:val="0"/>
              <w:spacing w:beforeLines="50"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>是（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>）</w:t>
            </w:r>
          </w:p>
          <w:p w:rsidR="00ED7134" w:rsidRDefault="00D31346" w:rsidP="000A6859">
            <w:pPr>
              <w:snapToGrid w:val="0"/>
              <w:spacing w:beforeLines="50" w:line="360" w:lineRule="auto"/>
              <w:jc w:val="center"/>
              <w:rPr>
                <w:rFonts w:ascii="宋体" w:eastAsia="宋体" w:hAnsi="宋体" w:cs="宋体"/>
                <w:color w:val="000000"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>否（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20"/>
                <w:sz w:val="24"/>
              </w:rPr>
              <w:t>）</w:t>
            </w:r>
          </w:p>
        </w:tc>
        <w:tc>
          <w:tcPr>
            <w:tcW w:w="7575" w:type="dxa"/>
            <w:gridSpan w:val="6"/>
          </w:tcPr>
          <w:p w:rsidR="00ED7134" w:rsidRDefault="00ED7134" w:rsidP="000A6859">
            <w:pPr>
              <w:snapToGrid w:val="0"/>
              <w:spacing w:beforeLines="50" w:line="360" w:lineRule="auto"/>
              <w:rPr>
                <w:rFonts w:ascii="宋体" w:eastAsia="宋体" w:hAnsi="宋体" w:cs="宋体"/>
                <w:color w:val="000000"/>
                <w:spacing w:val="16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D7134" w:rsidRDefault="00ED7134" w:rsidP="000A6859">
            <w:pPr>
              <w:snapToGrid w:val="0"/>
              <w:spacing w:beforeLines="50" w:line="360" w:lineRule="auto"/>
              <w:ind w:firstLineChars="2800" w:firstLine="6720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D7134">
        <w:trPr>
          <w:trHeight w:hRule="exact" w:val="1450"/>
        </w:trPr>
        <w:tc>
          <w:tcPr>
            <w:tcW w:w="1809" w:type="dxa"/>
            <w:vMerge/>
          </w:tcPr>
          <w:p w:rsidR="00ED7134" w:rsidRDefault="00ED7134" w:rsidP="000A6859">
            <w:pPr>
              <w:snapToGrid w:val="0"/>
              <w:spacing w:beforeLines="50" w:line="360" w:lineRule="auto"/>
              <w:rPr>
                <w:rFonts w:ascii="宋体" w:eastAsia="宋体" w:hAnsi="宋体" w:cs="宋体"/>
                <w:color w:val="000000"/>
                <w:spacing w:val="16"/>
                <w:sz w:val="24"/>
              </w:rPr>
            </w:pPr>
          </w:p>
        </w:tc>
        <w:tc>
          <w:tcPr>
            <w:tcW w:w="7575" w:type="dxa"/>
            <w:gridSpan w:val="6"/>
          </w:tcPr>
          <w:p w:rsidR="00ED7134" w:rsidRDefault="00D31346" w:rsidP="000A6859">
            <w:pPr>
              <w:snapToGrid w:val="0"/>
              <w:spacing w:beforeLines="50" w:line="360" w:lineRule="auto"/>
              <w:ind w:firstLineChars="1550" w:firstLine="4231"/>
              <w:rPr>
                <w:rFonts w:ascii="宋体" w:eastAsia="宋体" w:hAnsi="宋体" w:cs="宋体"/>
                <w:b/>
                <w:bCs/>
                <w:color w:val="000000"/>
                <w:spacing w:val="16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16"/>
                <w:sz w:val="24"/>
              </w:rPr>
              <w:t>填表人姓名：</w:t>
            </w:r>
          </w:p>
          <w:p w:rsidR="00ED7134" w:rsidRDefault="00D31346" w:rsidP="000A6859">
            <w:pPr>
              <w:snapToGrid w:val="0"/>
              <w:spacing w:beforeLines="50" w:line="360" w:lineRule="auto"/>
              <w:rPr>
                <w:rFonts w:ascii="宋体" w:eastAsia="宋体" w:hAnsi="宋体" w:cs="宋体"/>
                <w:color w:val="000000"/>
                <w:spacing w:val="16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16"/>
                <w:sz w:val="24"/>
              </w:rPr>
              <w:t xml:space="preserve">      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pacing w:val="16"/>
                <w:sz w:val="24"/>
              </w:rPr>
              <w:t>（单位公章）</w:t>
            </w:r>
          </w:p>
        </w:tc>
      </w:tr>
      <w:tr w:rsidR="00ED7134">
        <w:trPr>
          <w:trHeight w:hRule="exact" w:val="1846"/>
        </w:trPr>
        <w:tc>
          <w:tcPr>
            <w:tcW w:w="1809" w:type="dxa"/>
          </w:tcPr>
          <w:p w:rsidR="00ED7134" w:rsidRDefault="00D31346">
            <w:pPr>
              <w:snapToGrid w:val="0"/>
              <w:spacing w:line="360" w:lineRule="auto"/>
              <w:rPr>
                <w:rFonts w:ascii="宋体" w:eastAsia="宋体" w:hAnsi="宋体" w:cs="宋体"/>
                <w:b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银行</w:t>
            </w:r>
          </w:p>
          <w:p w:rsidR="00ED7134" w:rsidRDefault="00D31346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汇款</w:t>
            </w:r>
          </w:p>
          <w:p w:rsidR="00ED7134" w:rsidRDefault="00D31346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账号</w:t>
            </w:r>
          </w:p>
          <w:p w:rsidR="00ED7134" w:rsidRDefault="00ED7134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spacing w:val="20"/>
                <w:sz w:val="24"/>
                <w:u w:val="single"/>
              </w:rPr>
            </w:pPr>
          </w:p>
        </w:tc>
        <w:tc>
          <w:tcPr>
            <w:tcW w:w="7575" w:type="dxa"/>
            <w:gridSpan w:val="6"/>
          </w:tcPr>
          <w:p w:rsidR="00ED7134" w:rsidRDefault="00D31346">
            <w:pPr>
              <w:snapToGrid w:val="0"/>
              <w:spacing w:line="360" w:lineRule="auto"/>
              <w:rPr>
                <w:rFonts w:ascii="宋体" w:eastAsia="宋体" w:hAnsi="宋体" w:cs="宋体"/>
                <w:b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帐</w:t>
            </w: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户：北京鸿翔世纪广告传媒有限公司</w:t>
            </w:r>
          </w:p>
          <w:p w:rsidR="00ED7134" w:rsidRDefault="00D31346">
            <w:pPr>
              <w:snapToGrid w:val="0"/>
              <w:spacing w:line="360" w:lineRule="auto"/>
              <w:rPr>
                <w:rFonts w:ascii="宋体" w:eastAsia="宋体" w:hAnsi="宋体" w:cs="宋体"/>
                <w:b/>
                <w:spacing w:val="2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开户行：中国民生银行北京安定门支行</w:t>
            </w:r>
          </w:p>
          <w:p w:rsidR="00ED7134" w:rsidRDefault="00D31346">
            <w:pPr>
              <w:snapToGrid w:val="0"/>
              <w:spacing w:line="360" w:lineRule="auto"/>
              <w:rPr>
                <w:rFonts w:ascii="宋体" w:eastAsia="宋体" w:hAnsi="宋体" w:cs="宋体"/>
                <w:b/>
                <w:bCs/>
                <w:spacing w:val="2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帐</w:t>
            </w: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spacing w:val="20"/>
                <w:sz w:val="24"/>
              </w:rPr>
              <w:t>号：</w:t>
            </w:r>
            <w:r>
              <w:rPr>
                <w:rFonts w:ascii="宋体" w:eastAsia="宋体" w:hAnsi="宋体" w:cs="宋体" w:hint="eastAsia"/>
                <w:b/>
                <w:bCs/>
                <w:spacing w:val="20"/>
                <w:kern w:val="0"/>
                <w:sz w:val="24"/>
              </w:rPr>
              <w:t>0108014170021628</w:t>
            </w:r>
          </w:p>
          <w:p w:rsidR="00ED7134" w:rsidRDefault="00D31346">
            <w:pPr>
              <w:snapToGrid w:val="0"/>
              <w:spacing w:line="360" w:lineRule="auto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联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行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号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 xml:space="preserve"> : 3051 00001 081</w:t>
            </w:r>
          </w:p>
        </w:tc>
      </w:tr>
    </w:tbl>
    <w:p w:rsidR="00ED7134" w:rsidRDefault="00D31346">
      <w:pPr>
        <w:rPr>
          <w:rFonts w:ascii="新宋体" w:eastAsia="新宋体" w:hAnsi="新宋体" w:cs="新宋体"/>
          <w:b/>
          <w:color w:val="FF0000"/>
          <w:spacing w:val="20"/>
          <w:sz w:val="24"/>
        </w:rPr>
      </w:pPr>
      <w:r>
        <w:rPr>
          <w:rFonts w:ascii="新宋体" w:eastAsia="新宋体" w:hAnsi="新宋体" w:cs="新宋体" w:hint="eastAsia"/>
          <w:b/>
          <w:color w:val="FF0000"/>
          <w:spacing w:val="20"/>
          <w:sz w:val="24"/>
        </w:rPr>
        <w:t>备注：参加培训人员请尽快将回执表填好传回，并于一周内汇款，以便安排座位，并提前通知培训内容安排</w:t>
      </w:r>
      <w:r>
        <w:rPr>
          <w:rFonts w:ascii="新宋体" w:eastAsia="新宋体" w:hAnsi="新宋体" w:cs="新宋体" w:hint="eastAsia"/>
          <w:b/>
          <w:color w:val="FF0000"/>
          <w:spacing w:val="20"/>
          <w:sz w:val="24"/>
        </w:rPr>
        <w:t>，座位顺序按照报名汇款先后顺序安排</w:t>
      </w:r>
      <w:r>
        <w:rPr>
          <w:rFonts w:ascii="新宋体" w:eastAsia="新宋体" w:hAnsi="新宋体" w:cs="新宋体" w:hint="eastAsia"/>
          <w:b/>
          <w:color w:val="FF0000"/>
          <w:spacing w:val="20"/>
          <w:sz w:val="24"/>
        </w:rPr>
        <w:t>。传真：</w:t>
      </w:r>
      <w:r>
        <w:rPr>
          <w:rFonts w:ascii="新宋体" w:eastAsia="新宋体" w:hAnsi="新宋体" w:cs="新宋体" w:hint="eastAsia"/>
          <w:b/>
          <w:color w:val="FF0000"/>
          <w:spacing w:val="20"/>
          <w:sz w:val="24"/>
        </w:rPr>
        <w:t>010-84511327</w:t>
      </w:r>
      <w:r>
        <w:rPr>
          <w:rFonts w:ascii="新宋体" w:eastAsia="新宋体" w:hAnsi="新宋体" w:cs="新宋体" w:hint="eastAsia"/>
          <w:b/>
          <w:color w:val="FF0000"/>
          <w:spacing w:val="20"/>
          <w:sz w:val="24"/>
        </w:rPr>
        <w:t>。</w:t>
      </w:r>
    </w:p>
    <w:sectPr w:rsidR="00ED7134" w:rsidSect="00ED7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346" w:rsidRDefault="00D31346" w:rsidP="000A6859">
      <w:r>
        <w:separator/>
      </w:r>
    </w:p>
  </w:endnote>
  <w:endnote w:type="continuationSeparator" w:id="1">
    <w:p w:rsidR="00D31346" w:rsidRDefault="00D31346" w:rsidP="000A6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346" w:rsidRDefault="00D31346" w:rsidP="000A6859">
      <w:r>
        <w:separator/>
      </w:r>
    </w:p>
  </w:footnote>
  <w:footnote w:type="continuationSeparator" w:id="1">
    <w:p w:rsidR="00D31346" w:rsidRDefault="00D31346" w:rsidP="000A68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E1A9C"/>
    <w:multiLevelType w:val="singleLevel"/>
    <w:tmpl w:val="584E1A9C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0256DB"/>
    <w:rsid w:val="000A6859"/>
    <w:rsid w:val="000E418A"/>
    <w:rsid w:val="00384D1F"/>
    <w:rsid w:val="003D4945"/>
    <w:rsid w:val="003D7413"/>
    <w:rsid w:val="00436F78"/>
    <w:rsid w:val="007005AD"/>
    <w:rsid w:val="009E100A"/>
    <w:rsid w:val="00C24986"/>
    <w:rsid w:val="00D31346"/>
    <w:rsid w:val="00DB0F3A"/>
    <w:rsid w:val="00DC1122"/>
    <w:rsid w:val="00ED7134"/>
    <w:rsid w:val="00FB5B36"/>
    <w:rsid w:val="00FD6034"/>
    <w:rsid w:val="01437FEE"/>
    <w:rsid w:val="01D365EF"/>
    <w:rsid w:val="01D37518"/>
    <w:rsid w:val="01DA2FD6"/>
    <w:rsid w:val="02152B6D"/>
    <w:rsid w:val="028B6E35"/>
    <w:rsid w:val="02DF53D4"/>
    <w:rsid w:val="031B736D"/>
    <w:rsid w:val="031D7778"/>
    <w:rsid w:val="032859D0"/>
    <w:rsid w:val="03F3123D"/>
    <w:rsid w:val="03F61AB6"/>
    <w:rsid w:val="04740BF1"/>
    <w:rsid w:val="04B56305"/>
    <w:rsid w:val="04DB7A70"/>
    <w:rsid w:val="050543A5"/>
    <w:rsid w:val="05202F77"/>
    <w:rsid w:val="05345D42"/>
    <w:rsid w:val="05830F67"/>
    <w:rsid w:val="058D659B"/>
    <w:rsid w:val="05930805"/>
    <w:rsid w:val="05D311B0"/>
    <w:rsid w:val="05E774E8"/>
    <w:rsid w:val="06084E61"/>
    <w:rsid w:val="061A0F0F"/>
    <w:rsid w:val="0637066E"/>
    <w:rsid w:val="064B1335"/>
    <w:rsid w:val="068D558B"/>
    <w:rsid w:val="069F63EC"/>
    <w:rsid w:val="06EE5F56"/>
    <w:rsid w:val="06F742EA"/>
    <w:rsid w:val="06F87A23"/>
    <w:rsid w:val="07650A44"/>
    <w:rsid w:val="077A0282"/>
    <w:rsid w:val="07A344B4"/>
    <w:rsid w:val="07AD3ECE"/>
    <w:rsid w:val="07CF13AE"/>
    <w:rsid w:val="07F65982"/>
    <w:rsid w:val="081B4CC3"/>
    <w:rsid w:val="081C2F9E"/>
    <w:rsid w:val="083E703B"/>
    <w:rsid w:val="08B76426"/>
    <w:rsid w:val="08BE041B"/>
    <w:rsid w:val="08FC3541"/>
    <w:rsid w:val="092D3EB2"/>
    <w:rsid w:val="09353EAF"/>
    <w:rsid w:val="09872F56"/>
    <w:rsid w:val="09B33CD1"/>
    <w:rsid w:val="09BB5618"/>
    <w:rsid w:val="09DE3C39"/>
    <w:rsid w:val="09FA6632"/>
    <w:rsid w:val="0A264FF8"/>
    <w:rsid w:val="0AC74619"/>
    <w:rsid w:val="0B422EA1"/>
    <w:rsid w:val="0B4C61EA"/>
    <w:rsid w:val="0B5C0105"/>
    <w:rsid w:val="0B9F315E"/>
    <w:rsid w:val="0BAC3FC6"/>
    <w:rsid w:val="0BC3423A"/>
    <w:rsid w:val="0BD83B8B"/>
    <w:rsid w:val="0CAB0D3D"/>
    <w:rsid w:val="0CAE6411"/>
    <w:rsid w:val="0CC2781F"/>
    <w:rsid w:val="0CCF0CD2"/>
    <w:rsid w:val="0CED0E34"/>
    <w:rsid w:val="0D205A77"/>
    <w:rsid w:val="0D3B54B5"/>
    <w:rsid w:val="0D905F7E"/>
    <w:rsid w:val="0DD76219"/>
    <w:rsid w:val="0E0D6362"/>
    <w:rsid w:val="0E97264C"/>
    <w:rsid w:val="0EEE59A7"/>
    <w:rsid w:val="0EFB21FC"/>
    <w:rsid w:val="0F5931F7"/>
    <w:rsid w:val="0FBC4F8F"/>
    <w:rsid w:val="0FD42D19"/>
    <w:rsid w:val="0FD66612"/>
    <w:rsid w:val="100B7048"/>
    <w:rsid w:val="10421A96"/>
    <w:rsid w:val="104B5785"/>
    <w:rsid w:val="10C73DC9"/>
    <w:rsid w:val="10F35184"/>
    <w:rsid w:val="10F85A94"/>
    <w:rsid w:val="12252F85"/>
    <w:rsid w:val="1231582C"/>
    <w:rsid w:val="12376505"/>
    <w:rsid w:val="12753A75"/>
    <w:rsid w:val="128102A7"/>
    <w:rsid w:val="12E84C55"/>
    <w:rsid w:val="12FA5C82"/>
    <w:rsid w:val="13062E60"/>
    <w:rsid w:val="136474B8"/>
    <w:rsid w:val="136F4D29"/>
    <w:rsid w:val="13812252"/>
    <w:rsid w:val="13A3300A"/>
    <w:rsid w:val="13B87E1D"/>
    <w:rsid w:val="14425BEF"/>
    <w:rsid w:val="14FB364B"/>
    <w:rsid w:val="154843AF"/>
    <w:rsid w:val="156B1EC8"/>
    <w:rsid w:val="15831E51"/>
    <w:rsid w:val="15AD620C"/>
    <w:rsid w:val="16153FCD"/>
    <w:rsid w:val="166D060F"/>
    <w:rsid w:val="16D14D30"/>
    <w:rsid w:val="16DB77EF"/>
    <w:rsid w:val="17357F52"/>
    <w:rsid w:val="17367E3F"/>
    <w:rsid w:val="17402861"/>
    <w:rsid w:val="17AE16D0"/>
    <w:rsid w:val="17CC4006"/>
    <w:rsid w:val="17F81450"/>
    <w:rsid w:val="183436B3"/>
    <w:rsid w:val="183B084B"/>
    <w:rsid w:val="18C74AC9"/>
    <w:rsid w:val="18CE6AC7"/>
    <w:rsid w:val="19485AB9"/>
    <w:rsid w:val="19543315"/>
    <w:rsid w:val="19595ABA"/>
    <w:rsid w:val="19657268"/>
    <w:rsid w:val="1A170F51"/>
    <w:rsid w:val="1A22190D"/>
    <w:rsid w:val="1A31247B"/>
    <w:rsid w:val="1A3C615B"/>
    <w:rsid w:val="1A450652"/>
    <w:rsid w:val="1A911EBF"/>
    <w:rsid w:val="1AA7795F"/>
    <w:rsid w:val="1AA87CB5"/>
    <w:rsid w:val="1AE9651E"/>
    <w:rsid w:val="1B0E26BA"/>
    <w:rsid w:val="1B1F2324"/>
    <w:rsid w:val="1B407AB0"/>
    <w:rsid w:val="1BBF3E3E"/>
    <w:rsid w:val="1BF36547"/>
    <w:rsid w:val="1C1D6C22"/>
    <w:rsid w:val="1C29299E"/>
    <w:rsid w:val="1CE852F2"/>
    <w:rsid w:val="1D106B46"/>
    <w:rsid w:val="1D7D1D3E"/>
    <w:rsid w:val="1D9252E6"/>
    <w:rsid w:val="1DAC0ACB"/>
    <w:rsid w:val="1DB839B3"/>
    <w:rsid w:val="1DBB7406"/>
    <w:rsid w:val="1DCD434E"/>
    <w:rsid w:val="1DFF5FBE"/>
    <w:rsid w:val="1E757CE7"/>
    <w:rsid w:val="1E94362E"/>
    <w:rsid w:val="1EAB218D"/>
    <w:rsid w:val="1EE750EA"/>
    <w:rsid w:val="1EF82518"/>
    <w:rsid w:val="1F3D3441"/>
    <w:rsid w:val="1F7C5114"/>
    <w:rsid w:val="1F884593"/>
    <w:rsid w:val="1F945FEE"/>
    <w:rsid w:val="20147F18"/>
    <w:rsid w:val="202A70F2"/>
    <w:rsid w:val="206F5A5C"/>
    <w:rsid w:val="20E93FE4"/>
    <w:rsid w:val="210A5ED8"/>
    <w:rsid w:val="211A5923"/>
    <w:rsid w:val="214229B5"/>
    <w:rsid w:val="21462D6F"/>
    <w:rsid w:val="21682DB6"/>
    <w:rsid w:val="21686006"/>
    <w:rsid w:val="217975C1"/>
    <w:rsid w:val="21C74927"/>
    <w:rsid w:val="21E970E5"/>
    <w:rsid w:val="21EE46D9"/>
    <w:rsid w:val="22343017"/>
    <w:rsid w:val="22583D5B"/>
    <w:rsid w:val="22A25299"/>
    <w:rsid w:val="22B44F86"/>
    <w:rsid w:val="23122B38"/>
    <w:rsid w:val="233A06CF"/>
    <w:rsid w:val="236B1BD6"/>
    <w:rsid w:val="238449EF"/>
    <w:rsid w:val="239D3AD1"/>
    <w:rsid w:val="23AA0852"/>
    <w:rsid w:val="23D506FC"/>
    <w:rsid w:val="23D943DB"/>
    <w:rsid w:val="246D18C7"/>
    <w:rsid w:val="24EF66CC"/>
    <w:rsid w:val="251F0D63"/>
    <w:rsid w:val="255E5919"/>
    <w:rsid w:val="259F6E0A"/>
    <w:rsid w:val="25C07693"/>
    <w:rsid w:val="25D83B02"/>
    <w:rsid w:val="26007180"/>
    <w:rsid w:val="26702505"/>
    <w:rsid w:val="26DB1309"/>
    <w:rsid w:val="273A3399"/>
    <w:rsid w:val="274C1946"/>
    <w:rsid w:val="27AA315D"/>
    <w:rsid w:val="27BC5EEA"/>
    <w:rsid w:val="27DB024A"/>
    <w:rsid w:val="28431E08"/>
    <w:rsid w:val="289004FD"/>
    <w:rsid w:val="28C02A10"/>
    <w:rsid w:val="28C4223D"/>
    <w:rsid w:val="28D808C0"/>
    <w:rsid w:val="29233238"/>
    <w:rsid w:val="296B213E"/>
    <w:rsid w:val="29BA0C45"/>
    <w:rsid w:val="29D640F8"/>
    <w:rsid w:val="2A4A0839"/>
    <w:rsid w:val="2A5039B3"/>
    <w:rsid w:val="2A6A626D"/>
    <w:rsid w:val="2A865A91"/>
    <w:rsid w:val="2AE00FEF"/>
    <w:rsid w:val="2B6B0467"/>
    <w:rsid w:val="2B6B162D"/>
    <w:rsid w:val="2BC10086"/>
    <w:rsid w:val="2BD3303B"/>
    <w:rsid w:val="2BF86461"/>
    <w:rsid w:val="2C17494C"/>
    <w:rsid w:val="2C1A0CBD"/>
    <w:rsid w:val="2C4F5E32"/>
    <w:rsid w:val="2C900FF0"/>
    <w:rsid w:val="2C9F52DD"/>
    <w:rsid w:val="2CA91789"/>
    <w:rsid w:val="2CAA29E0"/>
    <w:rsid w:val="2CE44A54"/>
    <w:rsid w:val="2D636D8F"/>
    <w:rsid w:val="2D7157FB"/>
    <w:rsid w:val="2D9B2193"/>
    <w:rsid w:val="2DC03FC3"/>
    <w:rsid w:val="2DE55DCB"/>
    <w:rsid w:val="2DEB62C9"/>
    <w:rsid w:val="2DFB2FA1"/>
    <w:rsid w:val="2E385561"/>
    <w:rsid w:val="2E3A2B5D"/>
    <w:rsid w:val="2E9F1286"/>
    <w:rsid w:val="2F686D7D"/>
    <w:rsid w:val="2FB037A7"/>
    <w:rsid w:val="2FB14F47"/>
    <w:rsid w:val="2FEF087F"/>
    <w:rsid w:val="2FF01EA7"/>
    <w:rsid w:val="30155A24"/>
    <w:rsid w:val="30280028"/>
    <w:rsid w:val="306B3924"/>
    <w:rsid w:val="30E13F7E"/>
    <w:rsid w:val="31044089"/>
    <w:rsid w:val="31591453"/>
    <w:rsid w:val="3161759C"/>
    <w:rsid w:val="318648FE"/>
    <w:rsid w:val="31FE5A69"/>
    <w:rsid w:val="32384521"/>
    <w:rsid w:val="32B40EA2"/>
    <w:rsid w:val="32FA480C"/>
    <w:rsid w:val="3371190F"/>
    <w:rsid w:val="33AB4F9D"/>
    <w:rsid w:val="33C930C1"/>
    <w:rsid w:val="34290105"/>
    <w:rsid w:val="345C4A8A"/>
    <w:rsid w:val="346F015B"/>
    <w:rsid w:val="34D84804"/>
    <w:rsid w:val="34E04C86"/>
    <w:rsid w:val="34EB349C"/>
    <w:rsid w:val="34F26DC3"/>
    <w:rsid w:val="35091654"/>
    <w:rsid w:val="35420F8F"/>
    <w:rsid w:val="35820E99"/>
    <w:rsid w:val="35C83D4E"/>
    <w:rsid w:val="364A0024"/>
    <w:rsid w:val="367A4804"/>
    <w:rsid w:val="368201E1"/>
    <w:rsid w:val="374B7C37"/>
    <w:rsid w:val="376D65E7"/>
    <w:rsid w:val="379C0A8E"/>
    <w:rsid w:val="379C7D5E"/>
    <w:rsid w:val="37B07B3A"/>
    <w:rsid w:val="37BF5974"/>
    <w:rsid w:val="38247222"/>
    <w:rsid w:val="38873ACF"/>
    <w:rsid w:val="38890B78"/>
    <w:rsid w:val="388C4FF1"/>
    <w:rsid w:val="38B905A7"/>
    <w:rsid w:val="38C04C6D"/>
    <w:rsid w:val="38CD3874"/>
    <w:rsid w:val="39111EF4"/>
    <w:rsid w:val="396B2D8E"/>
    <w:rsid w:val="39782CC4"/>
    <w:rsid w:val="39924DA3"/>
    <w:rsid w:val="3A095850"/>
    <w:rsid w:val="3A567A81"/>
    <w:rsid w:val="3A61569D"/>
    <w:rsid w:val="3A8E128E"/>
    <w:rsid w:val="3AD155DC"/>
    <w:rsid w:val="3ADA3CC7"/>
    <w:rsid w:val="3B3F459A"/>
    <w:rsid w:val="3B4B3DE4"/>
    <w:rsid w:val="3B6D3C47"/>
    <w:rsid w:val="3B901EF5"/>
    <w:rsid w:val="3BA34C7A"/>
    <w:rsid w:val="3BA4247D"/>
    <w:rsid w:val="3BA63AD2"/>
    <w:rsid w:val="3BCE1A08"/>
    <w:rsid w:val="3CF753D6"/>
    <w:rsid w:val="3D015897"/>
    <w:rsid w:val="3D216C90"/>
    <w:rsid w:val="3D6B453F"/>
    <w:rsid w:val="3DB16F36"/>
    <w:rsid w:val="3DB72C29"/>
    <w:rsid w:val="3DC511AD"/>
    <w:rsid w:val="3DDD6CF8"/>
    <w:rsid w:val="3E65081D"/>
    <w:rsid w:val="3E786D62"/>
    <w:rsid w:val="3ECF2066"/>
    <w:rsid w:val="3EE52A1F"/>
    <w:rsid w:val="3EF00199"/>
    <w:rsid w:val="3F201866"/>
    <w:rsid w:val="3F2940A7"/>
    <w:rsid w:val="3F2F50CF"/>
    <w:rsid w:val="3F523B6E"/>
    <w:rsid w:val="3F5C2442"/>
    <w:rsid w:val="3F656ECD"/>
    <w:rsid w:val="3F7E6397"/>
    <w:rsid w:val="3FE027F4"/>
    <w:rsid w:val="3FEF313E"/>
    <w:rsid w:val="3FF16E84"/>
    <w:rsid w:val="40336E3A"/>
    <w:rsid w:val="40590C48"/>
    <w:rsid w:val="40807049"/>
    <w:rsid w:val="408D4CDF"/>
    <w:rsid w:val="40913553"/>
    <w:rsid w:val="40964962"/>
    <w:rsid w:val="410B6C3C"/>
    <w:rsid w:val="410D7002"/>
    <w:rsid w:val="410E29ED"/>
    <w:rsid w:val="4115557C"/>
    <w:rsid w:val="412F0D00"/>
    <w:rsid w:val="41373034"/>
    <w:rsid w:val="41930DDD"/>
    <w:rsid w:val="41A208B8"/>
    <w:rsid w:val="41DC1CAE"/>
    <w:rsid w:val="41F42335"/>
    <w:rsid w:val="420721B3"/>
    <w:rsid w:val="425E48E2"/>
    <w:rsid w:val="425E7384"/>
    <w:rsid w:val="426275C7"/>
    <w:rsid w:val="42AC73FC"/>
    <w:rsid w:val="42D5347D"/>
    <w:rsid w:val="42DD31E2"/>
    <w:rsid w:val="431272A3"/>
    <w:rsid w:val="43CE2BE8"/>
    <w:rsid w:val="43FB23C2"/>
    <w:rsid w:val="43FC49C9"/>
    <w:rsid w:val="440278BE"/>
    <w:rsid w:val="442341D8"/>
    <w:rsid w:val="44405F7C"/>
    <w:rsid w:val="445D47AD"/>
    <w:rsid w:val="447E7DFC"/>
    <w:rsid w:val="449515C5"/>
    <w:rsid w:val="449F6294"/>
    <w:rsid w:val="44B25E84"/>
    <w:rsid w:val="44ED12C6"/>
    <w:rsid w:val="44F13D23"/>
    <w:rsid w:val="451D6052"/>
    <w:rsid w:val="45F247C6"/>
    <w:rsid w:val="45FA2EEF"/>
    <w:rsid w:val="461763E6"/>
    <w:rsid w:val="461A43CF"/>
    <w:rsid w:val="465E089D"/>
    <w:rsid w:val="46891869"/>
    <w:rsid w:val="46D02224"/>
    <w:rsid w:val="46DF7E58"/>
    <w:rsid w:val="473307A5"/>
    <w:rsid w:val="474A1FED"/>
    <w:rsid w:val="47857711"/>
    <w:rsid w:val="47894EED"/>
    <w:rsid w:val="47FB0A5E"/>
    <w:rsid w:val="4834398C"/>
    <w:rsid w:val="48571741"/>
    <w:rsid w:val="48BE5E01"/>
    <w:rsid w:val="48EF1257"/>
    <w:rsid w:val="49377116"/>
    <w:rsid w:val="496E400E"/>
    <w:rsid w:val="49751239"/>
    <w:rsid w:val="4A3E5757"/>
    <w:rsid w:val="4ABE0F97"/>
    <w:rsid w:val="4ABF4854"/>
    <w:rsid w:val="4AD139BE"/>
    <w:rsid w:val="4AF33479"/>
    <w:rsid w:val="4B045121"/>
    <w:rsid w:val="4B0C603B"/>
    <w:rsid w:val="4B0E7B78"/>
    <w:rsid w:val="4B1508E7"/>
    <w:rsid w:val="4B1F259A"/>
    <w:rsid w:val="4B7B7F2C"/>
    <w:rsid w:val="4BAA3081"/>
    <w:rsid w:val="4BAE1BFF"/>
    <w:rsid w:val="4BC267C6"/>
    <w:rsid w:val="4BFE3690"/>
    <w:rsid w:val="4D0825CC"/>
    <w:rsid w:val="4D8F00ED"/>
    <w:rsid w:val="4DCE4ADF"/>
    <w:rsid w:val="4E433AEF"/>
    <w:rsid w:val="4E4609FE"/>
    <w:rsid w:val="4E6A0607"/>
    <w:rsid w:val="4E6B3F6F"/>
    <w:rsid w:val="4E8D43BC"/>
    <w:rsid w:val="4EBA501D"/>
    <w:rsid w:val="4EBB5C6D"/>
    <w:rsid w:val="4F680B39"/>
    <w:rsid w:val="4FB724EC"/>
    <w:rsid w:val="50374BF8"/>
    <w:rsid w:val="50406498"/>
    <w:rsid w:val="507B3B99"/>
    <w:rsid w:val="51286460"/>
    <w:rsid w:val="519953C1"/>
    <w:rsid w:val="520130CA"/>
    <w:rsid w:val="5247033F"/>
    <w:rsid w:val="52B21C76"/>
    <w:rsid w:val="52B92BCE"/>
    <w:rsid w:val="52F14CB6"/>
    <w:rsid w:val="530E006E"/>
    <w:rsid w:val="53C90CE4"/>
    <w:rsid w:val="53CD3197"/>
    <w:rsid w:val="540F78FD"/>
    <w:rsid w:val="54381637"/>
    <w:rsid w:val="5440456B"/>
    <w:rsid w:val="54600348"/>
    <w:rsid w:val="546E505B"/>
    <w:rsid w:val="547468FE"/>
    <w:rsid w:val="5493468F"/>
    <w:rsid w:val="54A40350"/>
    <w:rsid w:val="54ED3723"/>
    <w:rsid w:val="54EF6BBF"/>
    <w:rsid w:val="550A07AB"/>
    <w:rsid w:val="553D6B9E"/>
    <w:rsid w:val="554C2758"/>
    <w:rsid w:val="559D4C1F"/>
    <w:rsid w:val="55AF192D"/>
    <w:rsid w:val="56351B4D"/>
    <w:rsid w:val="5662300A"/>
    <w:rsid w:val="56CA0FB1"/>
    <w:rsid w:val="56D6771F"/>
    <w:rsid w:val="56F6437A"/>
    <w:rsid w:val="572610ED"/>
    <w:rsid w:val="57520630"/>
    <w:rsid w:val="576E1EEA"/>
    <w:rsid w:val="580256DB"/>
    <w:rsid w:val="5825042C"/>
    <w:rsid w:val="58272275"/>
    <w:rsid w:val="58584636"/>
    <w:rsid w:val="5861007A"/>
    <w:rsid w:val="587215F0"/>
    <w:rsid w:val="58AA690B"/>
    <w:rsid w:val="58B41847"/>
    <w:rsid w:val="58BC7EB4"/>
    <w:rsid w:val="58BD4629"/>
    <w:rsid w:val="58BE649B"/>
    <w:rsid w:val="58EB3087"/>
    <w:rsid w:val="591820BF"/>
    <w:rsid w:val="595017B3"/>
    <w:rsid w:val="597066A3"/>
    <w:rsid w:val="59743186"/>
    <w:rsid w:val="59B760E5"/>
    <w:rsid w:val="59C4399C"/>
    <w:rsid w:val="59E94C86"/>
    <w:rsid w:val="5A0E7C4C"/>
    <w:rsid w:val="5A356D70"/>
    <w:rsid w:val="5A930CAA"/>
    <w:rsid w:val="5AD77339"/>
    <w:rsid w:val="5AE72187"/>
    <w:rsid w:val="5AFA1454"/>
    <w:rsid w:val="5B07252A"/>
    <w:rsid w:val="5B1A50A1"/>
    <w:rsid w:val="5B351F4D"/>
    <w:rsid w:val="5B9D11EE"/>
    <w:rsid w:val="5BC032DD"/>
    <w:rsid w:val="5BC13431"/>
    <w:rsid w:val="5BD82113"/>
    <w:rsid w:val="5BF27A05"/>
    <w:rsid w:val="5C4C054E"/>
    <w:rsid w:val="5C68013C"/>
    <w:rsid w:val="5C6B6C58"/>
    <w:rsid w:val="5C893393"/>
    <w:rsid w:val="5CB8093C"/>
    <w:rsid w:val="5CCD3D96"/>
    <w:rsid w:val="5CEC5227"/>
    <w:rsid w:val="5D1E3B36"/>
    <w:rsid w:val="5D450019"/>
    <w:rsid w:val="5D9D61F8"/>
    <w:rsid w:val="5DBD257A"/>
    <w:rsid w:val="5DF418EC"/>
    <w:rsid w:val="5E547702"/>
    <w:rsid w:val="5E551FB7"/>
    <w:rsid w:val="5E847D95"/>
    <w:rsid w:val="5ECB172C"/>
    <w:rsid w:val="5F42037C"/>
    <w:rsid w:val="5F9C23E8"/>
    <w:rsid w:val="5FB01C9E"/>
    <w:rsid w:val="5FE14B6E"/>
    <w:rsid w:val="60126C10"/>
    <w:rsid w:val="60AB36AD"/>
    <w:rsid w:val="60C175BD"/>
    <w:rsid w:val="60F82BBB"/>
    <w:rsid w:val="61CC7ACE"/>
    <w:rsid w:val="625467CB"/>
    <w:rsid w:val="63237775"/>
    <w:rsid w:val="638B7A96"/>
    <w:rsid w:val="63C65EEC"/>
    <w:rsid w:val="63D46376"/>
    <w:rsid w:val="64255AE9"/>
    <w:rsid w:val="6436416F"/>
    <w:rsid w:val="649D5E86"/>
    <w:rsid w:val="64B1492B"/>
    <w:rsid w:val="650B6F2F"/>
    <w:rsid w:val="652A7179"/>
    <w:rsid w:val="65461DD3"/>
    <w:rsid w:val="65C77AF5"/>
    <w:rsid w:val="65D126CD"/>
    <w:rsid w:val="65D53BCB"/>
    <w:rsid w:val="66032454"/>
    <w:rsid w:val="66053615"/>
    <w:rsid w:val="6613166D"/>
    <w:rsid w:val="663331B0"/>
    <w:rsid w:val="66755D14"/>
    <w:rsid w:val="66995ADC"/>
    <w:rsid w:val="66D871F6"/>
    <w:rsid w:val="66D97863"/>
    <w:rsid w:val="6706013A"/>
    <w:rsid w:val="670A6AAD"/>
    <w:rsid w:val="676973E0"/>
    <w:rsid w:val="67A30B2C"/>
    <w:rsid w:val="682555AD"/>
    <w:rsid w:val="682D4EEA"/>
    <w:rsid w:val="687E1BAE"/>
    <w:rsid w:val="689A53DC"/>
    <w:rsid w:val="68ED41A0"/>
    <w:rsid w:val="69341A83"/>
    <w:rsid w:val="694B49EA"/>
    <w:rsid w:val="6956772D"/>
    <w:rsid w:val="69914BB7"/>
    <w:rsid w:val="6A475F62"/>
    <w:rsid w:val="6A4E439F"/>
    <w:rsid w:val="6A6A7FA3"/>
    <w:rsid w:val="6B8E5F18"/>
    <w:rsid w:val="6B926875"/>
    <w:rsid w:val="6B9E1832"/>
    <w:rsid w:val="6BDB2139"/>
    <w:rsid w:val="6C535081"/>
    <w:rsid w:val="6C7A1A20"/>
    <w:rsid w:val="6C830328"/>
    <w:rsid w:val="6C830421"/>
    <w:rsid w:val="6CCD7E66"/>
    <w:rsid w:val="6CEB09EF"/>
    <w:rsid w:val="6D30668C"/>
    <w:rsid w:val="6D7C37C4"/>
    <w:rsid w:val="6D8C2B0D"/>
    <w:rsid w:val="6DCF6C25"/>
    <w:rsid w:val="6E2C4979"/>
    <w:rsid w:val="6E421D7E"/>
    <w:rsid w:val="6E4700BB"/>
    <w:rsid w:val="6E9701EA"/>
    <w:rsid w:val="6E9A6246"/>
    <w:rsid w:val="6EA922B1"/>
    <w:rsid w:val="6F4F2619"/>
    <w:rsid w:val="6F971ED5"/>
    <w:rsid w:val="6FAC78EC"/>
    <w:rsid w:val="701D4BDE"/>
    <w:rsid w:val="70376EC8"/>
    <w:rsid w:val="70547936"/>
    <w:rsid w:val="70854162"/>
    <w:rsid w:val="708E1A13"/>
    <w:rsid w:val="71073262"/>
    <w:rsid w:val="710D58BF"/>
    <w:rsid w:val="711D34C0"/>
    <w:rsid w:val="714802FA"/>
    <w:rsid w:val="71483BC0"/>
    <w:rsid w:val="71A33703"/>
    <w:rsid w:val="71C15533"/>
    <w:rsid w:val="71EC01F7"/>
    <w:rsid w:val="71ED45A2"/>
    <w:rsid w:val="72286925"/>
    <w:rsid w:val="723C35BA"/>
    <w:rsid w:val="723F51BB"/>
    <w:rsid w:val="728461AF"/>
    <w:rsid w:val="73076CEC"/>
    <w:rsid w:val="734A4938"/>
    <w:rsid w:val="734C3F51"/>
    <w:rsid w:val="736032A8"/>
    <w:rsid w:val="73643987"/>
    <w:rsid w:val="7382516A"/>
    <w:rsid w:val="73FA3640"/>
    <w:rsid w:val="7417193E"/>
    <w:rsid w:val="746802C4"/>
    <w:rsid w:val="74F065AD"/>
    <w:rsid w:val="750C5F78"/>
    <w:rsid w:val="75140F3D"/>
    <w:rsid w:val="754247BA"/>
    <w:rsid w:val="75C84574"/>
    <w:rsid w:val="75DB6887"/>
    <w:rsid w:val="75DC0981"/>
    <w:rsid w:val="75DC5B4E"/>
    <w:rsid w:val="75EE24E7"/>
    <w:rsid w:val="76303F1C"/>
    <w:rsid w:val="76BB5B61"/>
    <w:rsid w:val="76D812E9"/>
    <w:rsid w:val="76F32035"/>
    <w:rsid w:val="772236A7"/>
    <w:rsid w:val="77771E55"/>
    <w:rsid w:val="77961674"/>
    <w:rsid w:val="77973882"/>
    <w:rsid w:val="77E40560"/>
    <w:rsid w:val="77F81EE4"/>
    <w:rsid w:val="780D01F8"/>
    <w:rsid w:val="781F6F04"/>
    <w:rsid w:val="782938D4"/>
    <w:rsid w:val="78293BC9"/>
    <w:rsid w:val="787040DE"/>
    <w:rsid w:val="787A127D"/>
    <w:rsid w:val="789F1800"/>
    <w:rsid w:val="78FD4D76"/>
    <w:rsid w:val="790E14C2"/>
    <w:rsid w:val="79812F99"/>
    <w:rsid w:val="79813537"/>
    <w:rsid w:val="79A67497"/>
    <w:rsid w:val="79B404BD"/>
    <w:rsid w:val="79BB1A6C"/>
    <w:rsid w:val="79E67880"/>
    <w:rsid w:val="79FE1AC6"/>
    <w:rsid w:val="7A074807"/>
    <w:rsid w:val="7A0975D5"/>
    <w:rsid w:val="7A17581B"/>
    <w:rsid w:val="7A223D18"/>
    <w:rsid w:val="7A2E7245"/>
    <w:rsid w:val="7A5D356D"/>
    <w:rsid w:val="7A7E554B"/>
    <w:rsid w:val="7A9E0C17"/>
    <w:rsid w:val="7AAF2D36"/>
    <w:rsid w:val="7AF464BA"/>
    <w:rsid w:val="7B0807A1"/>
    <w:rsid w:val="7B142A92"/>
    <w:rsid w:val="7B7D58DD"/>
    <w:rsid w:val="7BAA753A"/>
    <w:rsid w:val="7BF00C2F"/>
    <w:rsid w:val="7C46541A"/>
    <w:rsid w:val="7C8E268C"/>
    <w:rsid w:val="7C9976FA"/>
    <w:rsid w:val="7C9F75CE"/>
    <w:rsid w:val="7CB5544D"/>
    <w:rsid w:val="7D13564D"/>
    <w:rsid w:val="7D67177C"/>
    <w:rsid w:val="7D9257CA"/>
    <w:rsid w:val="7DAB6157"/>
    <w:rsid w:val="7DF57579"/>
    <w:rsid w:val="7E0E6EAC"/>
    <w:rsid w:val="7E23410A"/>
    <w:rsid w:val="7E2E6CBC"/>
    <w:rsid w:val="7E444ABD"/>
    <w:rsid w:val="7E8658F9"/>
    <w:rsid w:val="7F03386F"/>
    <w:rsid w:val="7F046CE0"/>
    <w:rsid w:val="7F186CB8"/>
    <w:rsid w:val="7F8D5BED"/>
    <w:rsid w:val="7FE40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1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D7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D7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ED713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D713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303</Words>
  <Characters>1731</Characters>
  <Application>Microsoft Office Word</Application>
  <DocSecurity>0</DocSecurity>
  <Lines>14</Lines>
  <Paragraphs>4</Paragraphs>
  <ScaleCrop>false</ScaleCrop>
  <Company>Microsoft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lemem</dc:creator>
  <cp:lastModifiedBy>Administrator</cp:lastModifiedBy>
  <cp:revision>4</cp:revision>
  <dcterms:created xsi:type="dcterms:W3CDTF">2016-11-01T06:14:00Z</dcterms:created>
  <dcterms:modified xsi:type="dcterms:W3CDTF">2017-02-13T03:12:00Z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